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00" w:rsidRPr="00480A67" w:rsidRDefault="00287E12" w:rsidP="00AF636B">
      <w:pPr>
        <w:ind w:firstLine="10490"/>
        <w:rPr>
          <w:rFonts w:cs="Times New Roman"/>
          <w:szCs w:val="28"/>
        </w:rPr>
      </w:pPr>
      <w:r w:rsidRPr="00480A67">
        <w:rPr>
          <w:rFonts w:cs="Times New Roman"/>
          <w:szCs w:val="28"/>
        </w:rPr>
        <w:t>Пр</w:t>
      </w:r>
      <w:r w:rsidR="00B05C8A" w:rsidRPr="00480A67">
        <w:rPr>
          <w:rFonts w:cs="Times New Roman"/>
          <w:szCs w:val="28"/>
        </w:rPr>
        <w:t>иложение к Постановлению</w:t>
      </w:r>
    </w:p>
    <w:p w:rsidR="00B05C8A" w:rsidRPr="00480A67" w:rsidRDefault="00B05C8A" w:rsidP="00AF636B">
      <w:pPr>
        <w:ind w:firstLine="10490"/>
        <w:rPr>
          <w:rFonts w:cs="Times New Roman"/>
          <w:szCs w:val="28"/>
        </w:rPr>
      </w:pPr>
      <w:r w:rsidRPr="00480A67">
        <w:rPr>
          <w:rFonts w:cs="Times New Roman"/>
          <w:szCs w:val="28"/>
        </w:rPr>
        <w:t>Администрации Пошехонского МР</w:t>
      </w:r>
    </w:p>
    <w:p w:rsidR="00B05C8A" w:rsidRPr="00480A67" w:rsidRDefault="007B2C08" w:rsidP="00AF636B">
      <w:pPr>
        <w:ind w:firstLine="10490"/>
        <w:rPr>
          <w:rFonts w:cs="Times New Roman"/>
          <w:szCs w:val="28"/>
        </w:rPr>
      </w:pPr>
      <w:r>
        <w:rPr>
          <w:rFonts w:cs="Times New Roman"/>
          <w:szCs w:val="28"/>
        </w:rPr>
        <w:t>№ 748  от  25 ноября 2020</w:t>
      </w:r>
      <w:r w:rsidR="00B05C8A" w:rsidRPr="00480A67">
        <w:rPr>
          <w:rFonts w:cs="Times New Roman"/>
          <w:szCs w:val="28"/>
        </w:rPr>
        <w:t>г.</w:t>
      </w:r>
    </w:p>
    <w:p w:rsidR="00007B87" w:rsidRPr="00480A67" w:rsidRDefault="00007B87" w:rsidP="005A626E">
      <w:pPr>
        <w:ind w:firstLine="0"/>
        <w:jc w:val="center"/>
        <w:rPr>
          <w:rFonts w:cs="Times New Roman"/>
          <w:b/>
          <w:szCs w:val="28"/>
        </w:rPr>
      </w:pPr>
    </w:p>
    <w:p w:rsidR="00B005FB" w:rsidRDefault="00B005FB" w:rsidP="005A626E">
      <w:pPr>
        <w:ind w:firstLine="0"/>
        <w:jc w:val="center"/>
        <w:rPr>
          <w:rFonts w:cs="Times New Roman"/>
          <w:b/>
          <w:szCs w:val="28"/>
        </w:rPr>
      </w:pPr>
    </w:p>
    <w:p w:rsidR="00B005FB" w:rsidRDefault="00B005FB" w:rsidP="005A626E">
      <w:pPr>
        <w:ind w:firstLine="0"/>
        <w:jc w:val="center"/>
        <w:rPr>
          <w:rFonts w:cs="Times New Roman"/>
          <w:b/>
          <w:szCs w:val="28"/>
        </w:rPr>
      </w:pPr>
    </w:p>
    <w:p w:rsidR="00D87561" w:rsidRPr="00480A67" w:rsidRDefault="00D87561" w:rsidP="005A626E">
      <w:pPr>
        <w:ind w:firstLine="0"/>
        <w:jc w:val="center"/>
        <w:rPr>
          <w:rFonts w:cs="Times New Roman"/>
          <w:b/>
          <w:szCs w:val="28"/>
        </w:rPr>
      </w:pPr>
      <w:r w:rsidRPr="00480A67">
        <w:rPr>
          <w:rFonts w:cs="Times New Roman"/>
          <w:b/>
          <w:szCs w:val="28"/>
        </w:rPr>
        <w:t xml:space="preserve">ПЛАН МЕРОПРИЯТИЙ </w:t>
      </w:r>
    </w:p>
    <w:p w:rsidR="00AF636B" w:rsidRDefault="004A3609" w:rsidP="005A626E">
      <w:pPr>
        <w:ind w:firstLine="0"/>
        <w:jc w:val="center"/>
        <w:rPr>
          <w:rFonts w:cs="Times New Roman"/>
          <w:b/>
          <w:szCs w:val="28"/>
        </w:rPr>
      </w:pPr>
      <w:r w:rsidRPr="00480A67">
        <w:rPr>
          <w:rFonts w:cs="Times New Roman"/>
          <w:b/>
          <w:szCs w:val="28"/>
        </w:rPr>
        <w:t xml:space="preserve">(«дорожная карта») </w:t>
      </w:r>
      <w:r w:rsidR="00B05C8A" w:rsidRPr="00480A67">
        <w:rPr>
          <w:rFonts w:cs="Times New Roman"/>
          <w:b/>
          <w:szCs w:val="28"/>
        </w:rPr>
        <w:t xml:space="preserve">по </w:t>
      </w:r>
      <w:r w:rsidR="00BD16AC">
        <w:rPr>
          <w:rFonts w:cs="Times New Roman"/>
          <w:b/>
          <w:szCs w:val="28"/>
        </w:rPr>
        <w:t>содействию</w:t>
      </w:r>
      <w:r w:rsidR="00B05C8A" w:rsidRPr="00480A67">
        <w:rPr>
          <w:rFonts w:cs="Times New Roman"/>
          <w:b/>
          <w:szCs w:val="28"/>
        </w:rPr>
        <w:t xml:space="preserve"> развити</w:t>
      </w:r>
      <w:r w:rsidR="00BD16AC">
        <w:rPr>
          <w:rFonts w:cs="Times New Roman"/>
          <w:b/>
          <w:szCs w:val="28"/>
        </w:rPr>
        <w:t>ю</w:t>
      </w:r>
      <w:r w:rsidR="00B05C8A" w:rsidRPr="00480A67">
        <w:rPr>
          <w:rFonts w:cs="Times New Roman"/>
          <w:b/>
          <w:szCs w:val="28"/>
        </w:rPr>
        <w:t xml:space="preserve"> конкуренции в Пошехонском муниципальном районе </w:t>
      </w:r>
    </w:p>
    <w:p w:rsidR="004B3C7F" w:rsidRPr="00480A67" w:rsidRDefault="00B05C8A" w:rsidP="005A626E">
      <w:pPr>
        <w:ind w:firstLine="0"/>
        <w:jc w:val="center"/>
        <w:rPr>
          <w:rFonts w:cs="Times New Roman"/>
          <w:b/>
          <w:szCs w:val="28"/>
        </w:rPr>
      </w:pPr>
      <w:r w:rsidRPr="00480A67">
        <w:rPr>
          <w:rFonts w:cs="Times New Roman"/>
          <w:b/>
          <w:szCs w:val="28"/>
        </w:rPr>
        <w:t>Ярославской области до 01.01.2022</w:t>
      </w:r>
    </w:p>
    <w:p w:rsidR="00B05C8A" w:rsidRPr="00480A67" w:rsidRDefault="00B05C8A" w:rsidP="005A626E">
      <w:pPr>
        <w:ind w:firstLine="0"/>
        <w:jc w:val="center"/>
        <w:rPr>
          <w:rFonts w:cs="Times New Roman"/>
          <w:b/>
          <w:szCs w:val="28"/>
        </w:rPr>
      </w:pPr>
    </w:p>
    <w:p w:rsidR="00AF636B" w:rsidRDefault="00B005FB" w:rsidP="00263643">
      <w:pPr>
        <w:ind w:firstLine="0"/>
        <w:jc w:val="center"/>
        <w:rPr>
          <w:rFonts w:cs="Times New Roman"/>
          <w:b/>
          <w:i/>
          <w:szCs w:val="28"/>
        </w:rPr>
      </w:pPr>
      <w:r>
        <w:rPr>
          <w:rFonts w:cs="Times New Roman"/>
          <w:b/>
          <w:i/>
          <w:szCs w:val="28"/>
        </w:rPr>
        <w:t>1</w:t>
      </w:r>
      <w:r w:rsidR="00263643" w:rsidRPr="00480A67">
        <w:rPr>
          <w:rFonts w:cs="Times New Roman"/>
          <w:b/>
          <w:i/>
          <w:szCs w:val="28"/>
        </w:rPr>
        <w:t>. Общ</w:t>
      </w:r>
      <w:r w:rsidR="002F4D85" w:rsidRPr="00480A67">
        <w:rPr>
          <w:rFonts w:cs="Times New Roman"/>
          <w:b/>
          <w:i/>
          <w:szCs w:val="28"/>
        </w:rPr>
        <w:t xml:space="preserve">ее описание Плана мероприятий </w:t>
      </w:r>
      <w:r w:rsidR="004A3609" w:rsidRPr="00480A67">
        <w:rPr>
          <w:rFonts w:cs="Times New Roman"/>
          <w:b/>
          <w:i/>
          <w:szCs w:val="28"/>
        </w:rPr>
        <w:t xml:space="preserve">(«дорожной карты») </w:t>
      </w:r>
      <w:r w:rsidR="00263643" w:rsidRPr="00480A67">
        <w:rPr>
          <w:rFonts w:cs="Times New Roman"/>
          <w:b/>
          <w:i/>
          <w:szCs w:val="28"/>
        </w:rPr>
        <w:t xml:space="preserve">по </w:t>
      </w:r>
      <w:r w:rsidR="00BD16AC">
        <w:rPr>
          <w:rFonts w:cs="Times New Roman"/>
          <w:b/>
          <w:i/>
          <w:szCs w:val="28"/>
        </w:rPr>
        <w:t>содействию развитию</w:t>
      </w:r>
      <w:r w:rsidR="00B05C8A" w:rsidRPr="00480A67">
        <w:rPr>
          <w:rFonts w:cs="Times New Roman"/>
          <w:b/>
          <w:i/>
          <w:szCs w:val="28"/>
        </w:rPr>
        <w:t xml:space="preserve"> конкуренции в </w:t>
      </w:r>
    </w:p>
    <w:p w:rsidR="00263643" w:rsidRPr="00480A67" w:rsidRDefault="00B05C8A" w:rsidP="00263643">
      <w:pPr>
        <w:ind w:firstLine="0"/>
        <w:jc w:val="center"/>
        <w:rPr>
          <w:rFonts w:cs="Times New Roman"/>
          <w:b/>
          <w:i/>
          <w:szCs w:val="28"/>
        </w:rPr>
      </w:pPr>
      <w:r w:rsidRPr="00480A67">
        <w:rPr>
          <w:rFonts w:cs="Times New Roman"/>
          <w:b/>
          <w:i/>
          <w:szCs w:val="28"/>
        </w:rPr>
        <w:t>Пошехонском муниципальном районе Ярославской области</w:t>
      </w:r>
      <w:r w:rsidR="00B005FB">
        <w:rPr>
          <w:rFonts w:cs="Times New Roman"/>
          <w:b/>
          <w:i/>
          <w:szCs w:val="28"/>
        </w:rPr>
        <w:t xml:space="preserve"> до 01.01.2022</w:t>
      </w:r>
    </w:p>
    <w:p w:rsidR="00B05C8A" w:rsidRPr="00480A67" w:rsidRDefault="00B05C8A" w:rsidP="00263643">
      <w:pPr>
        <w:ind w:firstLine="0"/>
        <w:jc w:val="center"/>
        <w:rPr>
          <w:rFonts w:cs="Times New Roman"/>
          <w:szCs w:val="28"/>
        </w:rPr>
      </w:pPr>
    </w:p>
    <w:p w:rsidR="00CC6605" w:rsidRPr="00480A67" w:rsidRDefault="00CC6605" w:rsidP="00CC6605">
      <w:pPr>
        <w:pStyle w:val="12"/>
        <w:tabs>
          <w:tab w:val="left" w:pos="1401"/>
        </w:tabs>
        <w:ind w:left="0"/>
        <w:jc w:val="both"/>
        <w:rPr>
          <w:szCs w:val="28"/>
        </w:rPr>
      </w:pPr>
      <w:r w:rsidRPr="00480A67">
        <w:rPr>
          <w:szCs w:val="28"/>
        </w:rPr>
        <w:t>Настоящий План мероприятий</w:t>
      </w:r>
      <w:r w:rsidR="004A3609" w:rsidRPr="00480A67">
        <w:rPr>
          <w:szCs w:val="28"/>
        </w:rPr>
        <w:t xml:space="preserve"> («дорожная карта»)</w:t>
      </w:r>
      <w:r w:rsidRPr="00480A67">
        <w:rPr>
          <w:szCs w:val="28"/>
        </w:rPr>
        <w:t xml:space="preserve"> </w:t>
      </w:r>
      <w:r w:rsidR="00B05C8A" w:rsidRPr="00480A67">
        <w:rPr>
          <w:szCs w:val="28"/>
        </w:rPr>
        <w:t xml:space="preserve">по </w:t>
      </w:r>
      <w:r w:rsidR="00BD16AC">
        <w:rPr>
          <w:szCs w:val="28"/>
        </w:rPr>
        <w:t>содействию</w:t>
      </w:r>
      <w:r w:rsidR="00B05C8A" w:rsidRPr="00480A67">
        <w:rPr>
          <w:szCs w:val="28"/>
        </w:rPr>
        <w:t xml:space="preserve"> развити</w:t>
      </w:r>
      <w:r w:rsidR="00BD16AC">
        <w:rPr>
          <w:szCs w:val="28"/>
        </w:rPr>
        <w:t>ю</w:t>
      </w:r>
      <w:r w:rsidR="00B05C8A" w:rsidRPr="00480A67">
        <w:rPr>
          <w:szCs w:val="28"/>
        </w:rPr>
        <w:t xml:space="preserve"> конкуренции </w:t>
      </w:r>
      <w:r w:rsidRPr="00480A67">
        <w:rPr>
          <w:szCs w:val="28"/>
        </w:rPr>
        <w:t xml:space="preserve">в </w:t>
      </w:r>
      <w:r w:rsidR="002F4D85" w:rsidRPr="00480A67">
        <w:rPr>
          <w:szCs w:val="28"/>
        </w:rPr>
        <w:t>Пошехон</w:t>
      </w:r>
      <w:r w:rsidR="00802F3A" w:rsidRPr="00480A67">
        <w:rPr>
          <w:szCs w:val="28"/>
        </w:rPr>
        <w:t>ском муниципальном районе</w:t>
      </w:r>
      <w:r w:rsidR="00AF636B">
        <w:rPr>
          <w:szCs w:val="28"/>
        </w:rPr>
        <w:t xml:space="preserve"> Ярославской области до 01.01.2022</w:t>
      </w:r>
      <w:r w:rsidRPr="00480A67">
        <w:rPr>
          <w:szCs w:val="28"/>
        </w:rPr>
        <w:t xml:space="preserve"> (далее – </w:t>
      </w:r>
      <w:r w:rsidR="002F4D85" w:rsidRPr="00480A67">
        <w:rPr>
          <w:szCs w:val="28"/>
        </w:rPr>
        <w:t>План мероприятий</w:t>
      </w:r>
      <w:r w:rsidRPr="00480A67">
        <w:rPr>
          <w:szCs w:val="28"/>
        </w:rPr>
        <w:t>) разработан в целях обеспечения комплексного подхода по реализации положен</w:t>
      </w:r>
      <w:r w:rsidR="002F4D85" w:rsidRPr="00480A67">
        <w:rPr>
          <w:szCs w:val="28"/>
        </w:rPr>
        <w:t>ий</w:t>
      </w:r>
      <w:r w:rsidR="001B727A" w:rsidRPr="00480A67">
        <w:rPr>
          <w:szCs w:val="28"/>
        </w:rPr>
        <w:t xml:space="preserve"> и Национального плана развития конкуренции в Российской Федерации на 2018</w:t>
      </w:r>
      <w:r w:rsidR="004A3609" w:rsidRPr="00480A67">
        <w:rPr>
          <w:szCs w:val="28"/>
        </w:rPr>
        <w:t> </w:t>
      </w:r>
      <w:r w:rsidR="001B727A" w:rsidRPr="00480A67">
        <w:rPr>
          <w:szCs w:val="28"/>
        </w:rPr>
        <w:t>-</w:t>
      </w:r>
      <w:r w:rsidR="004A3609" w:rsidRPr="00480A67">
        <w:rPr>
          <w:szCs w:val="28"/>
        </w:rPr>
        <w:t> </w:t>
      </w:r>
      <w:r w:rsidR="001B727A" w:rsidRPr="00480A67">
        <w:rPr>
          <w:szCs w:val="28"/>
        </w:rPr>
        <w:t>2020 годы</w:t>
      </w:r>
      <w:r w:rsidR="002F4D85" w:rsidRPr="00480A67">
        <w:rPr>
          <w:szCs w:val="28"/>
        </w:rPr>
        <w:t>, предусмотренных Указом</w:t>
      </w:r>
      <w:r w:rsidRPr="00480A67">
        <w:rPr>
          <w:szCs w:val="28"/>
        </w:rPr>
        <w:t xml:space="preserve"> </w:t>
      </w:r>
      <w:r w:rsidR="002F4D85" w:rsidRPr="00480A67">
        <w:rPr>
          <w:bCs/>
          <w:color w:val="000000"/>
          <w:szCs w:val="28"/>
        </w:rPr>
        <w:t>Президента Российской Федерации от 21.12.2017 №</w:t>
      </w:r>
      <w:r w:rsidR="00BD16AC">
        <w:rPr>
          <w:bCs/>
          <w:color w:val="000000"/>
          <w:szCs w:val="28"/>
        </w:rPr>
        <w:t xml:space="preserve"> </w:t>
      </w:r>
      <w:r w:rsidR="002F4D85" w:rsidRPr="00480A67">
        <w:rPr>
          <w:bCs/>
          <w:color w:val="000000"/>
          <w:szCs w:val="28"/>
        </w:rPr>
        <w:t>618 «Об основных направлениях государственной политики по развитию конкуренции»</w:t>
      </w:r>
      <w:r w:rsidRPr="00480A67">
        <w:rPr>
          <w:szCs w:val="28"/>
        </w:rPr>
        <w:t xml:space="preserve"> </w:t>
      </w:r>
      <w:r w:rsidR="004A3609" w:rsidRPr="00480A67">
        <w:rPr>
          <w:szCs w:val="28"/>
        </w:rPr>
        <w:t>и разработан в целях внедрения Стандарта развития конкуренции в субъектах Российской Федерации, утвержденного распоряжением Правительства Российской Федерации от 17 апреля 2019 г. №</w:t>
      </w:r>
      <w:r w:rsidR="00BD16AC">
        <w:rPr>
          <w:szCs w:val="28"/>
        </w:rPr>
        <w:t xml:space="preserve"> </w:t>
      </w:r>
      <w:r w:rsidR="004A3609" w:rsidRPr="00480A67">
        <w:rPr>
          <w:szCs w:val="28"/>
        </w:rPr>
        <w:t xml:space="preserve">768-р (далее – Стандарт) и обеспечения комплексного подхода в реализации положений, предусмотренных Указом №618, </w:t>
      </w:r>
      <w:r w:rsidRPr="00480A67">
        <w:rPr>
          <w:szCs w:val="28"/>
        </w:rPr>
        <w:t xml:space="preserve">на территории </w:t>
      </w:r>
      <w:r w:rsidR="001B727A" w:rsidRPr="00480A67">
        <w:rPr>
          <w:szCs w:val="28"/>
        </w:rPr>
        <w:t xml:space="preserve">Пошехонского муниципального района </w:t>
      </w:r>
      <w:r w:rsidRPr="00480A67">
        <w:rPr>
          <w:szCs w:val="28"/>
        </w:rPr>
        <w:t>Ярославской области. Предусмотренные направления имеют специальное, системное и существенное значение для развития конкуренции региона.</w:t>
      </w:r>
    </w:p>
    <w:p w:rsidR="00CC6605" w:rsidRPr="00480A67" w:rsidRDefault="00CC6605" w:rsidP="00CC6605">
      <w:pPr>
        <w:pStyle w:val="12"/>
        <w:tabs>
          <w:tab w:val="left" w:pos="1350"/>
        </w:tabs>
        <w:ind w:left="0"/>
        <w:jc w:val="both"/>
        <w:rPr>
          <w:szCs w:val="28"/>
        </w:rPr>
      </w:pPr>
      <w:r w:rsidRPr="00480A67">
        <w:rPr>
          <w:szCs w:val="28"/>
        </w:rPr>
        <w:t xml:space="preserve">В состав </w:t>
      </w:r>
      <w:r w:rsidR="001B727A" w:rsidRPr="00480A67">
        <w:rPr>
          <w:szCs w:val="28"/>
        </w:rPr>
        <w:t>Плана мероприятий</w:t>
      </w:r>
      <w:r w:rsidRPr="00480A67">
        <w:rPr>
          <w:szCs w:val="28"/>
        </w:rPr>
        <w:t xml:space="preserve"> включены: </w:t>
      </w:r>
    </w:p>
    <w:p w:rsidR="00CC6605" w:rsidRPr="00480A67" w:rsidRDefault="00CC6605" w:rsidP="00CC6605">
      <w:pPr>
        <w:pStyle w:val="12"/>
        <w:tabs>
          <w:tab w:val="left" w:pos="1350"/>
        </w:tabs>
        <w:ind w:left="0"/>
        <w:jc w:val="both"/>
        <w:rPr>
          <w:szCs w:val="28"/>
        </w:rPr>
      </w:pPr>
      <w:r w:rsidRPr="00480A67">
        <w:rPr>
          <w:szCs w:val="28"/>
        </w:rPr>
        <w:t xml:space="preserve">а) мероприятия, направленные на развитие конкуренции на </w:t>
      </w:r>
      <w:r w:rsidR="00D24045">
        <w:rPr>
          <w:szCs w:val="28"/>
        </w:rPr>
        <w:t>товарных</w:t>
      </w:r>
      <w:r w:rsidRPr="00480A67">
        <w:rPr>
          <w:szCs w:val="28"/>
        </w:rPr>
        <w:t xml:space="preserve"> рынках, в отношении которых сформирован </w:t>
      </w:r>
      <w:r w:rsidR="001B727A" w:rsidRPr="00480A67">
        <w:rPr>
          <w:szCs w:val="28"/>
        </w:rPr>
        <w:t xml:space="preserve">и согласован </w:t>
      </w:r>
      <w:r w:rsidRPr="00480A67">
        <w:rPr>
          <w:szCs w:val="28"/>
        </w:rPr>
        <w:t xml:space="preserve">перечень ключевых показателей развития конкуренции в </w:t>
      </w:r>
      <w:r w:rsidR="001B727A" w:rsidRPr="00480A67">
        <w:rPr>
          <w:szCs w:val="28"/>
        </w:rPr>
        <w:t>Пошехонском</w:t>
      </w:r>
      <w:r w:rsidR="005F62FB" w:rsidRPr="00480A67">
        <w:rPr>
          <w:szCs w:val="28"/>
        </w:rPr>
        <w:t xml:space="preserve"> МР </w:t>
      </w:r>
      <w:r w:rsidRPr="00480A67">
        <w:rPr>
          <w:szCs w:val="28"/>
        </w:rPr>
        <w:t>Ярославской области, в том числе на достижение к</w:t>
      </w:r>
      <w:r w:rsidRPr="00480A67">
        <w:rPr>
          <w:spacing w:val="-11"/>
          <w:szCs w:val="28"/>
        </w:rPr>
        <w:t xml:space="preserve"> </w:t>
      </w:r>
      <w:r w:rsidRPr="00480A67">
        <w:rPr>
          <w:szCs w:val="28"/>
        </w:rPr>
        <w:t>1</w:t>
      </w:r>
      <w:r w:rsidRPr="00480A67">
        <w:rPr>
          <w:spacing w:val="-8"/>
          <w:szCs w:val="28"/>
        </w:rPr>
        <w:t xml:space="preserve"> </w:t>
      </w:r>
      <w:r w:rsidRPr="00480A67">
        <w:rPr>
          <w:szCs w:val="28"/>
        </w:rPr>
        <w:t>января</w:t>
      </w:r>
      <w:r w:rsidRPr="00480A67">
        <w:rPr>
          <w:spacing w:val="-8"/>
          <w:szCs w:val="28"/>
        </w:rPr>
        <w:t xml:space="preserve"> </w:t>
      </w:r>
      <w:r w:rsidRPr="00480A67">
        <w:rPr>
          <w:szCs w:val="28"/>
        </w:rPr>
        <w:t>2022</w:t>
      </w:r>
      <w:r w:rsidRPr="00480A67">
        <w:rPr>
          <w:spacing w:val="-7"/>
          <w:szCs w:val="28"/>
        </w:rPr>
        <w:t xml:space="preserve"> </w:t>
      </w:r>
      <w:r w:rsidRPr="00480A67">
        <w:rPr>
          <w:szCs w:val="28"/>
        </w:rPr>
        <w:t>года значений данных показателей;</w:t>
      </w:r>
    </w:p>
    <w:p w:rsidR="00CC6605" w:rsidRPr="00480A67" w:rsidRDefault="00CC6605" w:rsidP="00D24045">
      <w:pPr>
        <w:pStyle w:val="12"/>
        <w:tabs>
          <w:tab w:val="left" w:pos="1350"/>
        </w:tabs>
        <w:ind w:left="0"/>
        <w:jc w:val="both"/>
        <w:rPr>
          <w:szCs w:val="28"/>
        </w:rPr>
      </w:pPr>
      <w:r w:rsidRPr="00480A67">
        <w:rPr>
          <w:szCs w:val="28"/>
        </w:rPr>
        <w:t>б)</w:t>
      </w:r>
      <w:r w:rsidR="00B05C8A" w:rsidRPr="00480A67">
        <w:rPr>
          <w:szCs w:val="28"/>
        </w:rPr>
        <w:t xml:space="preserve"> </w:t>
      </w:r>
      <w:r w:rsidRPr="00480A67">
        <w:rPr>
          <w:szCs w:val="28"/>
        </w:rPr>
        <w:t xml:space="preserve">системные мероприятия по содействию развитию конкуренции в </w:t>
      </w:r>
      <w:r w:rsidR="00D24045">
        <w:rPr>
          <w:szCs w:val="28"/>
        </w:rPr>
        <w:t xml:space="preserve">Пошехонском муниципальном районе </w:t>
      </w:r>
      <w:r w:rsidRPr="00480A67">
        <w:rPr>
          <w:szCs w:val="28"/>
        </w:rPr>
        <w:t>Ярославской области</w:t>
      </w:r>
      <w:r w:rsidR="00D24045">
        <w:rPr>
          <w:szCs w:val="28"/>
        </w:rPr>
        <w:t>.</w:t>
      </w:r>
    </w:p>
    <w:p w:rsidR="005F62FB" w:rsidRPr="00480A67" w:rsidRDefault="00CC6605" w:rsidP="005F62FB">
      <w:pPr>
        <w:pStyle w:val="12"/>
        <w:tabs>
          <w:tab w:val="left" w:pos="1350"/>
        </w:tabs>
        <w:ind w:left="0"/>
        <w:jc w:val="both"/>
        <w:rPr>
          <w:szCs w:val="28"/>
        </w:rPr>
      </w:pPr>
      <w:r w:rsidRPr="00480A67">
        <w:rPr>
          <w:szCs w:val="28"/>
        </w:rPr>
        <w:lastRenderedPageBreak/>
        <w:t xml:space="preserve">Ключевые показатели развития конкуренции, характеризующие долю присутствия на соответствующих рынках частного бизнеса, и мероприятия разработаны, в том числе для достижения на территории </w:t>
      </w:r>
      <w:r w:rsidR="005F62FB" w:rsidRPr="00480A67">
        <w:rPr>
          <w:szCs w:val="28"/>
        </w:rPr>
        <w:t>района</w:t>
      </w:r>
      <w:r w:rsidRPr="00480A67">
        <w:rPr>
          <w:szCs w:val="28"/>
        </w:rPr>
        <w:t xml:space="preserve"> к 1 января 2022 года ожидаемых результатов развития конкуренции.</w:t>
      </w:r>
    </w:p>
    <w:p w:rsidR="0063327D" w:rsidRPr="00480A67" w:rsidRDefault="0063327D" w:rsidP="00912B92">
      <w:pPr>
        <w:jc w:val="both"/>
        <w:rPr>
          <w:rFonts w:cs="Times New Roman"/>
          <w:szCs w:val="28"/>
        </w:rPr>
      </w:pPr>
    </w:p>
    <w:p w:rsidR="004A3609" w:rsidRPr="00480A67" w:rsidRDefault="004A3609" w:rsidP="00FD71AB">
      <w:pPr>
        <w:jc w:val="both"/>
        <w:rPr>
          <w:rFonts w:cs="Times New Roman"/>
          <w:szCs w:val="28"/>
        </w:rPr>
      </w:pPr>
    </w:p>
    <w:p w:rsidR="00D63BE8" w:rsidRPr="00480A67" w:rsidRDefault="00D63BE8" w:rsidP="00B005FB">
      <w:pPr>
        <w:ind w:firstLine="0"/>
        <w:jc w:val="center"/>
        <w:rPr>
          <w:rFonts w:cs="Times New Roman"/>
          <w:szCs w:val="28"/>
        </w:rPr>
      </w:pPr>
      <w:r w:rsidRPr="00480A67">
        <w:rPr>
          <w:rFonts w:cs="Times New Roman"/>
          <w:szCs w:val="28"/>
        </w:rPr>
        <w:t>2. Мероприятия по содействию развития конкуренции по товарным рынкам Пошехонского муниципального района</w:t>
      </w:r>
    </w:p>
    <w:p w:rsidR="00D63BE8" w:rsidRDefault="00D63BE8" w:rsidP="00D63BE8">
      <w:pPr>
        <w:ind w:firstLine="0"/>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422"/>
        <w:gridCol w:w="1715"/>
        <w:gridCol w:w="1292"/>
        <w:gridCol w:w="1336"/>
        <w:gridCol w:w="1417"/>
        <w:gridCol w:w="1525"/>
        <w:gridCol w:w="1526"/>
        <w:gridCol w:w="1365"/>
        <w:gridCol w:w="1645"/>
      </w:tblGrid>
      <w:tr w:rsidR="00BB4949" w:rsidRPr="006E3875" w:rsidTr="00BB4949">
        <w:tc>
          <w:tcPr>
            <w:tcW w:w="681" w:type="pct"/>
            <w:vMerge w:val="restart"/>
            <w:shd w:val="clear" w:color="auto" w:fill="auto"/>
          </w:tcPr>
          <w:p w:rsidR="00BB4949" w:rsidRPr="00871042" w:rsidRDefault="00BB4949" w:rsidP="00024A73">
            <w:pPr>
              <w:ind w:firstLine="0"/>
              <w:jc w:val="center"/>
              <w:rPr>
                <w:sz w:val="24"/>
                <w:szCs w:val="24"/>
              </w:rPr>
            </w:pPr>
            <w:r w:rsidRPr="00871042">
              <w:rPr>
                <w:sz w:val="24"/>
                <w:szCs w:val="24"/>
              </w:rPr>
              <w:t>Наименование мероприятия</w:t>
            </w:r>
          </w:p>
        </w:tc>
        <w:tc>
          <w:tcPr>
            <w:tcW w:w="327" w:type="pct"/>
            <w:vMerge w:val="restart"/>
            <w:shd w:val="clear" w:color="auto" w:fill="auto"/>
          </w:tcPr>
          <w:p w:rsidR="00BB4949" w:rsidRPr="00871042" w:rsidRDefault="00BB4949" w:rsidP="00024A73">
            <w:pPr>
              <w:ind w:firstLine="0"/>
              <w:jc w:val="center"/>
              <w:rPr>
                <w:spacing w:val="-6"/>
                <w:sz w:val="24"/>
                <w:szCs w:val="24"/>
              </w:rPr>
            </w:pPr>
            <w:r w:rsidRPr="00871042">
              <w:rPr>
                <w:spacing w:val="-6"/>
                <w:sz w:val="24"/>
                <w:szCs w:val="24"/>
              </w:rPr>
              <w:t xml:space="preserve">Срок </w:t>
            </w:r>
            <w:r w:rsidR="008954E5">
              <w:rPr>
                <w:sz w:val="24"/>
                <w:szCs w:val="24"/>
              </w:rPr>
              <w:t>исполне</w:t>
            </w:r>
            <w:r w:rsidRPr="00871042">
              <w:rPr>
                <w:sz w:val="24"/>
                <w:szCs w:val="24"/>
              </w:rPr>
              <w:t>ния</w:t>
            </w:r>
            <w:r w:rsidR="008954E5">
              <w:rPr>
                <w:spacing w:val="-12"/>
                <w:sz w:val="24"/>
                <w:szCs w:val="24"/>
              </w:rPr>
              <w:t xml:space="preserve"> мероприя</w:t>
            </w:r>
            <w:r w:rsidRPr="00871042">
              <w:rPr>
                <w:spacing w:val="-12"/>
                <w:sz w:val="24"/>
                <w:szCs w:val="24"/>
              </w:rPr>
              <w:t>тия</w:t>
            </w:r>
          </w:p>
        </w:tc>
        <w:tc>
          <w:tcPr>
            <w:tcW w:w="617" w:type="pct"/>
            <w:vMerge w:val="restart"/>
            <w:shd w:val="clear" w:color="auto" w:fill="auto"/>
          </w:tcPr>
          <w:p w:rsidR="00BB4949" w:rsidRPr="00871042" w:rsidRDefault="00BB4949" w:rsidP="00024A73">
            <w:pPr>
              <w:ind w:firstLine="0"/>
              <w:jc w:val="center"/>
              <w:rPr>
                <w:sz w:val="24"/>
                <w:szCs w:val="24"/>
              </w:rPr>
            </w:pPr>
            <w:r w:rsidRPr="00871042">
              <w:rPr>
                <w:sz w:val="24"/>
                <w:szCs w:val="24"/>
              </w:rPr>
              <w:t>Наименование показателя</w:t>
            </w:r>
          </w:p>
        </w:tc>
        <w:tc>
          <w:tcPr>
            <w:tcW w:w="290" w:type="pct"/>
            <w:vMerge w:val="restart"/>
            <w:shd w:val="clear" w:color="auto" w:fill="auto"/>
          </w:tcPr>
          <w:p w:rsidR="00BB4949" w:rsidRPr="00871042" w:rsidRDefault="008954E5" w:rsidP="00024A73">
            <w:pPr>
              <w:ind w:firstLine="0"/>
              <w:jc w:val="center"/>
              <w:rPr>
                <w:sz w:val="24"/>
                <w:szCs w:val="24"/>
              </w:rPr>
            </w:pPr>
            <w:r>
              <w:rPr>
                <w:sz w:val="24"/>
                <w:szCs w:val="24"/>
              </w:rPr>
              <w:t>Единица измере</w:t>
            </w:r>
            <w:r w:rsidR="00BB4949" w:rsidRPr="00871042">
              <w:rPr>
                <w:sz w:val="24"/>
                <w:szCs w:val="24"/>
              </w:rPr>
              <w:t>ния</w:t>
            </w:r>
          </w:p>
        </w:tc>
        <w:tc>
          <w:tcPr>
            <w:tcW w:w="2250" w:type="pct"/>
            <w:gridSpan w:val="4"/>
          </w:tcPr>
          <w:p w:rsidR="00BB4949" w:rsidRPr="00871042" w:rsidRDefault="00BB4949" w:rsidP="00024A73">
            <w:pPr>
              <w:ind w:firstLine="0"/>
              <w:jc w:val="center"/>
              <w:rPr>
                <w:sz w:val="24"/>
                <w:szCs w:val="24"/>
              </w:rPr>
            </w:pPr>
            <w:r w:rsidRPr="00871042">
              <w:rPr>
                <w:sz w:val="24"/>
                <w:szCs w:val="24"/>
              </w:rPr>
              <w:t>Целевые значения показателя</w:t>
            </w:r>
          </w:p>
        </w:tc>
        <w:tc>
          <w:tcPr>
            <w:tcW w:w="399" w:type="pct"/>
            <w:vMerge w:val="restart"/>
            <w:shd w:val="clear" w:color="auto" w:fill="auto"/>
          </w:tcPr>
          <w:p w:rsidR="00BB4949" w:rsidRPr="00871042" w:rsidRDefault="00BB4949" w:rsidP="00024A73">
            <w:pPr>
              <w:ind w:firstLine="0"/>
              <w:jc w:val="center"/>
              <w:rPr>
                <w:sz w:val="24"/>
                <w:szCs w:val="24"/>
              </w:rPr>
            </w:pPr>
            <w:r w:rsidRPr="00871042">
              <w:rPr>
                <w:spacing w:val="-20"/>
                <w:sz w:val="24"/>
                <w:szCs w:val="24"/>
              </w:rPr>
              <w:t>Ожидаемые</w:t>
            </w:r>
            <w:r w:rsidRPr="00871042">
              <w:rPr>
                <w:sz w:val="24"/>
                <w:szCs w:val="24"/>
              </w:rPr>
              <w:t xml:space="preserve"> результаты</w:t>
            </w:r>
          </w:p>
        </w:tc>
        <w:tc>
          <w:tcPr>
            <w:tcW w:w="436" w:type="pct"/>
            <w:vMerge w:val="restart"/>
            <w:shd w:val="clear" w:color="auto" w:fill="auto"/>
          </w:tcPr>
          <w:p w:rsidR="00BB4949" w:rsidRPr="00871042" w:rsidRDefault="008954E5" w:rsidP="00024A73">
            <w:pPr>
              <w:ind w:firstLine="0"/>
              <w:jc w:val="center"/>
              <w:rPr>
                <w:sz w:val="24"/>
                <w:szCs w:val="24"/>
              </w:rPr>
            </w:pPr>
            <w:r>
              <w:rPr>
                <w:spacing w:val="-10"/>
                <w:sz w:val="24"/>
                <w:szCs w:val="24"/>
              </w:rPr>
              <w:t>Ответствен</w:t>
            </w:r>
            <w:r w:rsidR="00BB4949" w:rsidRPr="00871042">
              <w:rPr>
                <w:spacing w:val="-10"/>
                <w:sz w:val="24"/>
                <w:szCs w:val="24"/>
              </w:rPr>
              <w:t>ные</w:t>
            </w:r>
            <w:r w:rsidR="00BB4949" w:rsidRPr="00871042">
              <w:rPr>
                <w:sz w:val="24"/>
                <w:szCs w:val="24"/>
              </w:rPr>
              <w:t xml:space="preserve"> </w:t>
            </w:r>
            <w:r w:rsidR="00BB4949" w:rsidRPr="00871042">
              <w:rPr>
                <w:spacing w:val="-20"/>
                <w:sz w:val="24"/>
                <w:szCs w:val="24"/>
              </w:rPr>
              <w:t>исполнители</w:t>
            </w:r>
          </w:p>
        </w:tc>
      </w:tr>
      <w:tr w:rsidR="00BB4949" w:rsidRPr="006E3875" w:rsidTr="00BB4949">
        <w:tc>
          <w:tcPr>
            <w:tcW w:w="681" w:type="pct"/>
            <w:vMerge/>
            <w:shd w:val="clear" w:color="auto" w:fill="auto"/>
          </w:tcPr>
          <w:p w:rsidR="00BB4949" w:rsidRPr="00871042" w:rsidRDefault="00BB4949" w:rsidP="00024A73">
            <w:pPr>
              <w:ind w:firstLine="0"/>
              <w:jc w:val="both"/>
              <w:rPr>
                <w:sz w:val="24"/>
                <w:szCs w:val="24"/>
              </w:rPr>
            </w:pPr>
          </w:p>
        </w:tc>
        <w:tc>
          <w:tcPr>
            <w:tcW w:w="327" w:type="pct"/>
            <w:vMerge/>
            <w:shd w:val="clear" w:color="auto" w:fill="auto"/>
          </w:tcPr>
          <w:p w:rsidR="00BB4949" w:rsidRPr="00871042" w:rsidRDefault="00BB4949" w:rsidP="00024A73">
            <w:pPr>
              <w:ind w:firstLine="0"/>
              <w:jc w:val="both"/>
              <w:rPr>
                <w:sz w:val="24"/>
                <w:szCs w:val="24"/>
              </w:rPr>
            </w:pPr>
          </w:p>
        </w:tc>
        <w:tc>
          <w:tcPr>
            <w:tcW w:w="617" w:type="pct"/>
            <w:vMerge/>
            <w:shd w:val="clear" w:color="auto" w:fill="auto"/>
          </w:tcPr>
          <w:p w:rsidR="00BB4949" w:rsidRPr="00871042" w:rsidRDefault="00BB4949" w:rsidP="00024A73">
            <w:pPr>
              <w:ind w:firstLine="0"/>
              <w:jc w:val="both"/>
              <w:rPr>
                <w:sz w:val="24"/>
                <w:szCs w:val="24"/>
              </w:rPr>
            </w:pPr>
          </w:p>
        </w:tc>
        <w:tc>
          <w:tcPr>
            <w:tcW w:w="290" w:type="pct"/>
            <w:vMerge/>
            <w:shd w:val="clear" w:color="auto" w:fill="auto"/>
          </w:tcPr>
          <w:p w:rsidR="00BB4949" w:rsidRPr="00871042" w:rsidRDefault="00BB4949" w:rsidP="00024A73">
            <w:pPr>
              <w:ind w:firstLine="0"/>
              <w:jc w:val="both"/>
              <w:rPr>
                <w:sz w:val="24"/>
                <w:szCs w:val="24"/>
              </w:rPr>
            </w:pPr>
          </w:p>
        </w:tc>
        <w:tc>
          <w:tcPr>
            <w:tcW w:w="545" w:type="pct"/>
          </w:tcPr>
          <w:p w:rsidR="00BB4949" w:rsidRPr="00871042" w:rsidRDefault="00FF043E" w:rsidP="00024A73">
            <w:pPr>
              <w:ind w:firstLine="0"/>
              <w:jc w:val="center"/>
              <w:rPr>
                <w:sz w:val="24"/>
                <w:szCs w:val="24"/>
              </w:rPr>
            </w:pPr>
            <w:r>
              <w:rPr>
                <w:sz w:val="24"/>
                <w:szCs w:val="24"/>
              </w:rPr>
              <w:t>Факт 2018 г</w:t>
            </w:r>
          </w:p>
        </w:tc>
        <w:tc>
          <w:tcPr>
            <w:tcW w:w="545" w:type="pct"/>
            <w:shd w:val="clear" w:color="auto" w:fill="auto"/>
          </w:tcPr>
          <w:p w:rsidR="00BB4949" w:rsidRPr="00871042" w:rsidRDefault="00BB4949" w:rsidP="009D60EC">
            <w:pPr>
              <w:ind w:firstLine="0"/>
              <w:jc w:val="center"/>
              <w:rPr>
                <w:sz w:val="24"/>
                <w:szCs w:val="24"/>
              </w:rPr>
            </w:pPr>
            <w:r w:rsidRPr="00871042">
              <w:rPr>
                <w:sz w:val="24"/>
                <w:szCs w:val="24"/>
              </w:rPr>
              <w:t xml:space="preserve">на </w:t>
            </w:r>
            <w:r w:rsidRPr="00871042">
              <w:rPr>
                <w:spacing w:val="-8"/>
                <w:sz w:val="24"/>
                <w:szCs w:val="24"/>
              </w:rPr>
              <w:t>01 января</w:t>
            </w:r>
            <w:r w:rsidRPr="00871042">
              <w:rPr>
                <w:sz w:val="24"/>
                <w:szCs w:val="24"/>
              </w:rPr>
              <w:t xml:space="preserve"> 20</w:t>
            </w:r>
            <w:r w:rsidR="009D60EC">
              <w:rPr>
                <w:sz w:val="24"/>
                <w:szCs w:val="24"/>
              </w:rPr>
              <w:t>20</w:t>
            </w:r>
            <w:r w:rsidRPr="00871042">
              <w:rPr>
                <w:sz w:val="24"/>
                <w:szCs w:val="24"/>
              </w:rPr>
              <w:t xml:space="preserve"> г.</w:t>
            </w:r>
          </w:p>
        </w:tc>
        <w:tc>
          <w:tcPr>
            <w:tcW w:w="581" w:type="pct"/>
          </w:tcPr>
          <w:p w:rsidR="00BB4949" w:rsidRPr="00871042" w:rsidRDefault="00FF043E" w:rsidP="009D60EC">
            <w:pPr>
              <w:ind w:firstLine="0"/>
              <w:jc w:val="center"/>
              <w:rPr>
                <w:sz w:val="24"/>
                <w:szCs w:val="24"/>
              </w:rPr>
            </w:pPr>
            <w:r w:rsidRPr="00871042">
              <w:rPr>
                <w:sz w:val="24"/>
                <w:szCs w:val="24"/>
              </w:rPr>
              <w:t xml:space="preserve">на </w:t>
            </w:r>
            <w:r w:rsidRPr="00871042">
              <w:rPr>
                <w:spacing w:val="-8"/>
                <w:sz w:val="24"/>
                <w:szCs w:val="24"/>
              </w:rPr>
              <w:t>01 января</w:t>
            </w:r>
            <w:r w:rsidRPr="00871042">
              <w:rPr>
                <w:sz w:val="24"/>
                <w:szCs w:val="24"/>
              </w:rPr>
              <w:t xml:space="preserve"> 202</w:t>
            </w:r>
            <w:r w:rsidR="009D60EC">
              <w:rPr>
                <w:sz w:val="24"/>
                <w:szCs w:val="24"/>
              </w:rPr>
              <w:t>1</w:t>
            </w:r>
            <w:r w:rsidRPr="00871042">
              <w:rPr>
                <w:sz w:val="24"/>
                <w:szCs w:val="24"/>
              </w:rPr>
              <w:t xml:space="preserve"> г.</w:t>
            </w:r>
          </w:p>
        </w:tc>
        <w:tc>
          <w:tcPr>
            <w:tcW w:w="581" w:type="pct"/>
            <w:shd w:val="clear" w:color="auto" w:fill="auto"/>
          </w:tcPr>
          <w:p w:rsidR="00BB4949" w:rsidRPr="00871042" w:rsidRDefault="00BB4949" w:rsidP="009D60EC">
            <w:pPr>
              <w:ind w:firstLine="0"/>
              <w:jc w:val="center"/>
              <w:rPr>
                <w:sz w:val="24"/>
                <w:szCs w:val="24"/>
              </w:rPr>
            </w:pPr>
            <w:r w:rsidRPr="00871042">
              <w:rPr>
                <w:sz w:val="24"/>
                <w:szCs w:val="24"/>
              </w:rPr>
              <w:t xml:space="preserve">на </w:t>
            </w:r>
            <w:r w:rsidRPr="00871042">
              <w:rPr>
                <w:spacing w:val="-10"/>
                <w:sz w:val="24"/>
                <w:szCs w:val="24"/>
              </w:rPr>
              <w:t>01 января</w:t>
            </w:r>
            <w:r w:rsidRPr="00871042">
              <w:rPr>
                <w:sz w:val="24"/>
                <w:szCs w:val="24"/>
              </w:rPr>
              <w:t xml:space="preserve"> 202</w:t>
            </w:r>
            <w:r w:rsidR="009D60EC">
              <w:rPr>
                <w:sz w:val="24"/>
                <w:szCs w:val="24"/>
              </w:rPr>
              <w:t>2</w:t>
            </w:r>
            <w:r w:rsidRPr="00871042">
              <w:rPr>
                <w:sz w:val="24"/>
                <w:szCs w:val="24"/>
              </w:rPr>
              <w:t xml:space="preserve"> г.</w:t>
            </w:r>
          </w:p>
        </w:tc>
        <w:tc>
          <w:tcPr>
            <w:tcW w:w="399" w:type="pct"/>
            <w:vMerge/>
            <w:shd w:val="clear" w:color="auto" w:fill="auto"/>
          </w:tcPr>
          <w:p w:rsidR="00BB4949" w:rsidRPr="00871042" w:rsidRDefault="00BB4949" w:rsidP="00024A73">
            <w:pPr>
              <w:ind w:firstLine="0"/>
              <w:jc w:val="both"/>
              <w:rPr>
                <w:sz w:val="24"/>
                <w:szCs w:val="24"/>
              </w:rPr>
            </w:pPr>
          </w:p>
        </w:tc>
        <w:tc>
          <w:tcPr>
            <w:tcW w:w="436" w:type="pct"/>
            <w:vMerge/>
            <w:shd w:val="clear" w:color="auto" w:fill="auto"/>
          </w:tcPr>
          <w:p w:rsidR="00BB4949" w:rsidRPr="00871042" w:rsidRDefault="00BB4949" w:rsidP="00024A73">
            <w:pPr>
              <w:ind w:firstLine="0"/>
              <w:jc w:val="both"/>
              <w:rPr>
                <w:sz w:val="24"/>
                <w:szCs w:val="24"/>
              </w:rPr>
            </w:pPr>
          </w:p>
        </w:tc>
      </w:tr>
    </w:tbl>
    <w:p w:rsidR="00277789" w:rsidRPr="006E3875" w:rsidRDefault="00277789" w:rsidP="00277789">
      <w:pPr>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701"/>
        <w:gridCol w:w="1276"/>
        <w:gridCol w:w="1417"/>
        <w:gridCol w:w="1418"/>
        <w:gridCol w:w="1559"/>
        <w:gridCol w:w="1417"/>
        <w:gridCol w:w="1418"/>
        <w:gridCol w:w="1701"/>
      </w:tblGrid>
      <w:tr w:rsidR="00FF043E" w:rsidRPr="006E3875" w:rsidTr="008954E5">
        <w:trPr>
          <w:tblHeader/>
        </w:trPr>
        <w:tc>
          <w:tcPr>
            <w:tcW w:w="1809" w:type="dxa"/>
            <w:shd w:val="clear" w:color="auto" w:fill="auto"/>
          </w:tcPr>
          <w:p w:rsidR="00FF043E" w:rsidRPr="00871042" w:rsidRDefault="00FF043E" w:rsidP="00024A73">
            <w:pPr>
              <w:ind w:firstLine="0"/>
              <w:jc w:val="center"/>
              <w:rPr>
                <w:sz w:val="24"/>
                <w:szCs w:val="24"/>
              </w:rPr>
            </w:pPr>
            <w:r w:rsidRPr="00871042">
              <w:rPr>
                <w:sz w:val="24"/>
                <w:szCs w:val="24"/>
              </w:rPr>
              <w:t>1</w:t>
            </w:r>
          </w:p>
        </w:tc>
        <w:tc>
          <w:tcPr>
            <w:tcW w:w="1418" w:type="dxa"/>
            <w:shd w:val="clear" w:color="auto" w:fill="auto"/>
          </w:tcPr>
          <w:p w:rsidR="00FF043E" w:rsidRPr="00871042" w:rsidRDefault="00FF043E" w:rsidP="00024A73">
            <w:pPr>
              <w:ind w:firstLine="0"/>
              <w:jc w:val="center"/>
              <w:rPr>
                <w:sz w:val="24"/>
                <w:szCs w:val="24"/>
              </w:rPr>
            </w:pPr>
            <w:r w:rsidRPr="00871042">
              <w:rPr>
                <w:sz w:val="24"/>
                <w:szCs w:val="24"/>
              </w:rPr>
              <w:t>2</w:t>
            </w:r>
          </w:p>
        </w:tc>
        <w:tc>
          <w:tcPr>
            <w:tcW w:w="1701" w:type="dxa"/>
            <w:shd w:val="clear" w:color="auto" w:fill="auto"/>
          </w:tcPr>
          <w:p w:rsidR="00FF043E" w:rsidRPr="00871042" w:rsidRDefault="00FF043E" w:rsidP="00024A73">
            <w:pPr>
              <w:ind w:firstLine="0"/>
              <w:jc w:val="center"/>
              <w:rPr>
                <w:sz w:val="24"/>
                <w:szCs w:val="24"/>
              </w:rPr>
            </w:pPr>
            <w:r w:rsidRPr="00871042">
              <w:rPr>
                <w:sz w:val="24"/>
                <w:szCs w:val="24"/>
              </w:rPr>
              <w:t>3</w:t>
            </w:r>
          </w:p>
        </w:tc>
        <w:tc>
          <w:tcPr>
            <w:tcW w:w="1276" w:type="dxa"/>
            <w:shd w:val="clear" w:color="auto" w:fill="auto"/>
          </w:tcPr>
          <w:p w:rsidR="00FF043E" w:rsidRPr="00871042" w:rsidRDefault="00FF043E" w:rsidP="00024A73">
            <w:pPr>
              <w:ind w:firstLine="0"/>
              <w:jc w:val="center"/>
              <w:rPr>
                <w:sz w:val="24"/>
                <w:szCs w:val="24"/>
              </w:rPr>
            </w:pPr>
            <w:r w:rsidRPr="00871042">
              <w:rPr>
                <w:sz w:val="24"/>
                <w:szCs w:val="24"/>
              </w:rPr>
              <w:t>4</w:t>
            </w:r>
          </w:p>
        </w:tc>
        <w:tc>
          <w:tcPr>
            <w:tcW w:w="1417" w:type="dxa"/>
            <w:shd w:val="clear" w:color="auto" w:fill="auto"/>
          </w:tcPr>
          <w:p w:rsidR="00FF043E" w:rsidRPr="00871042" w:rsidRDefault="00FF043E" w:rsidP="00024A73">
            <w:pPr>
              <w:ind w:firstLine="0"/>
              <w:jc w:val="center"/>
              <w:rPr>
                <w:sz w:val="24"/>
                <w:szCs w:val="24"/>
              </w:rPr>
            </w:pPr>
            <w:r>
              <w:rPr>
                <w:sz w:val="24"/>
                <w:szCs w:val="24"/>
              </w:rPr>
              <w:t>5</w:t>
            </w:r>
          </w:p>
        </w:tc>
        <w:tc>
          <w:tcPr>
            <w:tcW w:w="1418" w:type="dxa"/>
            <w:shd w:val="clear" w:color="auto" w:fill="auto"/>
          </w:tcPr>
          <w:p w:rsidR="00FF043E" w:rsidRPr="00871042" w:rsidRDefault="00FF043E" w:rsidP="00024A73">
            <w:pPr>
              <w:ind w:firstLine="0"/>
              <w:jc w:val="center"/>
              <w:rPr>
                <w:sz w:val="24"/>
                <w:szCs w:val="24"/>
              </w:rPr>
            </w:pPr>
            <w:r>
              <w:rPr>
                <w:sz w:val="24"/>
                <w:szCs w:val="24"/>
              </w:rPr>
              <w:t>6</w:t>
            </w:r>
          </w:p>
        </w:tc>
        <w:tc>
          <w:tcPr>
            <w:tcW w:w="1559" w:type="dxa"/>
            <w:shd w:val="clear" w:color="auto" w:fill="auto"/>
          </w:tcPr>
          <w:p w:rsidR="00FF043E" w:rsidRPr="00871042" w:rsidRDefault="00FF043E" w:rsidP="00024A73">
            <w:pPr>
              <w:ind w:firstLine="0"/>
              <w:jc w:val="center"/>
              <w:rPr>
                <w:sz w:val="24"/>
                <w:szCs w:val="24"/>
              </w:rPr>
            </w:pPr>
            <w:r>
              <w:rPr>
                <w:sz w:val="24"/>
                <w:szCs w:val="24"/>
              </w:rPr>
              <w:t>7</w:t>
            </w:r>
          </w:p>
        </w:tc>
        <w:tc>
          <w:tcPr>
            <w:tcW w:w="1417" w:type="dxa"/>
            <w:shd w:val="clear" w:color="auto" w:fill="auto"/>
          </w:tcPr>
          <w:p w:rsidR="00FF043E" w:rsidRPr="00871042" w:rsidRDefault="00FF043E" w:rsidP="00024A73">
            <w:pPr>
              <w:ind w:firstLine="0"/>
              <w:jc w:val="center"/>
              <w:rPr>
                <w:sz w:val="24"/>
                <w:szCs w:val="24"/>
              </w:rPr>
            </w:pPr>
            <w:r>
              <w:rPr>
                <w:sz w:val="24"/>
                <w:szCs w:val="24"/>
              </w:rPr>
              <w:t>8</w:t>
            </w:r>
          </w:p>
        </w:tc>
        <w:tc>
          <w:tcPr>
            <w:tcW w:w="1418" w:type="dxa"/>
            <w:shd w:val="clear" w:color="auto" w:fill="auto"/>
          </w:tcPr>
          <w:p w:rsidR="00FF043E" w:rsidRPr="00871042" w:rsidRDefault="00FF043E" w:rsidP="00024A73">
            <w:pPr>
              <w:ind w:firstLine="0"/>
              <w:jc w:val="center"/>
              <w:rPr>
                <w:sz w:val="24"/>
                <w:szCs w:val="24"/>
              </w:rPr>
            </w:pPr>
            <w:r>
              <w:rPr>
                <w:sz w:val="24"/>
                <w:szCs w:val="24"/>
              </w:rPr>
              <w:t>9</w:t>
            </w:r>
          </w:p>
        </w:tc>
        <w:tc>
          <w:tcPr>
            <w:tcW w:w="1701" w:type="dxa"/>
            <w:shd w:val="clear" w:color="auto" w:fill="auto"/>
          </w:tcPr>
          <w:p w:rsidR="00FF043E" w:rsidRPr="00871042" w:rsidRDefault="00FF043E" w:rsidP="00024A73">
            <w:pPr>
              <w:ind w:firstLine="0"/>
              <w:jc w:val="center"/>
              <w:rPr>
                <w:sz w:val="24"/>
                <w:szCs w:val="24"/>
              </w:rPr>
            </w:pPr>
            <w:r>
              <w:rPr>
                <w:sz w:val="24"/>
                <w:szCs w:val="24"/>
              </w:rPr>
              <w:t>10</w:t>
            </w:r>
          </w:p>
        </w:tc>
      </w:tr>
      <w:tr w:rsidR="00277789" w:rsidRPr="006E3875" w:rsidTr="00277789">
        <w:tc>
          <w:tcPr>
            <w:tcW w:w="15134" w:type="dxa"/>
            <w:gridSpan w:val="10"/>
            <w:shd w:val="clear" w:color="auto" w:fill="auto"/>
          </w:tcPr>
          <w:p w:rsidR="00277789" w:rsidRPr="00871042" w:rsidRDefault="00277789" w:rsidP="00024A73">
            <w:pPr>
              <w:ind w:firstLine="0"/>
              <w:jc w:val="center"/>
              <w:rPr>
                <w:sz w:val="24"/>
                <w:szCs w:val="24"/>
              </w:rPr>
            </w:pPr>
            <w:r w:rsidRPr="00871042">
              <w:rPr>
                <w:rFonts w:cs="Times New Roman"/>
                <w:b/>
                <w:sz w:val="24"/>
                <w:szCs w:val="24"/>
              </w:rPr>
              <w:t>1. Рынок ритуальных услуг</w:t>
            </w:r>
          </w:p>
        </w:tc>
      </w:tr>
      <w:tr w:rsidR="00277789" w:rsidRPr="006E3875" w:rsidTr="00277789">
        <w:tc>
          <w:tcPr>
            <w:tcW w:w="15134" w:type="dxa"/>
            <w:gridSpan w:val="10"/>
            <w:shd w:val="clear" w:color="auto" w:fill="auto"/>
          </w:tcPr>
          <w:p w:rsidR="00277789" w:rsidRPr="00AF636B" w:rsidRDefault="00277789" w:rsidP="00277789">
            <w:pPr>
              <w:jc w:val="both"/>
              <w:rPr>
                <w:rFonts w:cs="Times New Roman"/>
                <w:sz w:val="24"/>
                <w:szCs w:val="24"/>
                <w:lang w:eastAsia="ru-RU"/>
              </w:rPr>
            </w:pPr>
            <w:r w:rsidRPr="00AF636B">
              <w:rPr>
                <w:rFonts w:cs="Times New Roman"/>
                <w:sz w:val="24"/>
                <w:szCs w:val="24"/>
                <w:lang w:eastAsia="ru-RU"/>
              </w:rPr>
              <w:t xml:space="preserve">Задача: содействие развитию конкуренции на рынке ритуальных услуг.  </w:t>
            </w:r>
          </w:p>
          <w:p w:rsidR="00277789" w:rsidRPr="00AF636B" w:rsidRDefault="00277789" w:rsidP="00277789">
            <w:pPr>
              <w:jc w:val="both"/>
              <w:rPr>
                <w:rFonts w:cs="Times New Roman"/>
                <w:b/>
                <w:sz w:val="24"/>
                <w:szCs w:val="24"/>
                <w:lang w:eastAsia="ru-RU"/>
              </w:rPr>
            </w:pPr>
            <w:r w:rsidRPr="00AF636B">
              <w:rPr>
                <w:rStyle w:val="itemtext1"/>
                <w:rFonts w:ascii="Times New Roman" w:hAnsi="Times New Roman" w:cs="Times New Roman"/>
                <w:sz w:val="24"/>
                <w:szCs w:val="24"/>
              </w:rPr>
              <w:t xml:space="preserve">Ключевым показателем, характеризующим данный рынок, является доля </w:t>
            </w:r>
            <w:r w:rsidRPr="00AF636B">
              <w:rPr>
                <w:rFonts w:cs="Times New Roman"/>
                <w:sz w:val="24"/>
                <w:szCs w:val="24"/>
              </w:rPr>
              <w:t xml:space="preserve">выручки хозяйствующих субъектов частной формы собственности в общем объеме выручки всех хозяйствующих субъектов (всех форм собственности). </w:t>
            </w:r>
            <w:r w:rsidRPr="00AF636B">
              <w:rPr>
                <w:rStyle w:val="itemtext1"/>
                <w:rFonts w:ascii="Times New Roman" w:hAnsi="Times New Roman" w:cs="Times New Roman"/>
                <w:sz w:val="24"/>
                <w:szCs w:val="24"/>
              </w:rPr>
              <w:t>Планируемое значение данного ключевого показателя к 01.01.2022 года на территории района составит 100 процентов.</w:t>
            </w:r>
          </w:p>
          <w:p w:rsidR="00277789" w:rsidRPr="00AF636B" w:rsidRDefault="00277789" w:rsidP="00277789">
            <w:pPr>
              <w:jc w:val="both"/>
              <w:rPr>
                <w:rStyle w:val="itemtext1"/>
                <w:rFonts w:ascii="Times New Roman" w:hAnsi="Times New Roman" w:cs="Times New Roman"/>
                <w:color w:val="auto"/>
                <w:sz w:val="24"/>
                <w:szCs w:val="24"/>
              </w:rPr>
            </w:pPr>
            <w:r w:rsidRPr="00AF636B">
              <w:rPr>
                <w:rFonts w:cs="Times New Roman"/>
                <w:sz w:val="24"/>
                <w:szCs w:val="24"/>
              </w:rPr>
              <w:t>Ответственными исполнителями за достижение ключевого показателя являются отдел по закупкам и инвестициям Администрации Пошехонского муниципального района Ярославской области и администрации поселений на территории района.</w:t>
            </w:r>
          </w:p>
          <w:p w:rsidR="00277789" w:rsidRPr="00AF636B" w:rsidRDefault="00DF5670" w:rsidP="00277789">
            <w:pPr>
              <w:shd w:val="clear" w:color="auto" w:fill="FFFFFF"/>
              <w:jc w:val="both"/>
              <w:rPr>
                <w:rFonts w:cs="Times New Roman"/>
                <w:sz w:val="24"/>
                <w:szCs w:val="24"/>
                <w:lang w:eastAsia="ru-RU"/>
              </w:rPr>
            </w:pPr>
            <w:r>
              <w:rPr>
                <w:rFonts w:cs="Times New Roman"/>
                <w:sz w:val="24"/>
                <w:szCs w:val="24"/>
                <w:lang w:eastAsia="ru-RU"/>
              </w:rPr>
              <w:t>В 2020 году</w:t>
            </w:r>
            <w:r w:rsidR="00277789" w:rsidRPr="00AF636B">
              <w:rPr>
                <w:rFonts w:cs="Times New Roman"/>
                <w:sz w:val="24"/>
                <w:szCs w:val="24"/>
                <w:lang w:eastAsia="ru-RU"/>
              </w:rPr>
              <w:t xml:space="preserve"> на территории района на рынке ритуальных услуг </w:t>
            </w:r>
            <w:r>
              <w:rPr>
                <w:rFonts w:cs="Times New Roman"/>
                <w:sz w:val="24"/>
                <w:szCs w:val="24"/>
                <w:lang w:eastAsia="ru-RU"/>
              </w:rPr>
              <w:t xml:space="preserve">осуществляли </w:t>
            </w:r>
            <w:r w:rsidR="00277789" w:rsidRPr="00AF636B">
              <w:rPr>
                <w:rFonts w:cs="Times New Roman"/>
                <w:sz w:val="24"/>
                <w:szCs w:val="24"/>
                <w:lang w:eastAsia="ru-RU"/>
              </w:rPr>
              <w:t xml:space="preserve"> свою деятельность 3 организации, из них все частные:</w:t>
            </w:r>
          </w:p>
          <w:p w:rsidR="00277789" w:rsidRDefault="00277789" w:rsidP="00277789">
            <w:pPr>
              <w:jc w:val="both"/>
              <w:rPr>
                <w:rFonts w:cs="Times New Roman"/>
                <w:sz w:val="24"/>
                <w:szCs w:val="24"/>
              </w:rPr>
            </w:pPr>
            <w:r w:rsidRPr="00AF636B">
              <w:rPr>
                <w:rFonts w:cs="Times New Roman"/>
                <w:sz w:val="24"/>
                <w:szCs w:val="24"/>
              </w:rPr>
              <w:t>- ООО "СТИКС-РИТУАЛ" (зарегистрирован в Рыбинском МР)</w:t>
            </w:r>
            <w:r>
              <w:rPr>
                <w:rFonts w:cs="Times New Roman"/>
                <w:sz w:val="24"/>
                <w:szCs w:val="24"/>
              </w:rPr>
              <w:t xml:space="preserve">, </w:t>
            </w:r>
            <w:r w:rsidRPr="00AF636B">
              <w:rPr>
                <w:rFonts w:cs="Times New Roman"/>
                <w:sz w:val="24"/>
                <w:szCs w:val="24"/>
              </w:rPr>
              <w:t>ИП Колесов В.В.</w:t>
            </w:r>
            <w:r>
              <w:rPr>
                <w:rFonts w:cs="Times New Roman"/>
                <w:sz w:val="24"/>
                <w:szCs w:val="24"/>
              </w:rPr>
              <w:t xml:space="preserve">, </w:t>
            </w:r>
            <w:r w:rsidRPr="00AF636B">
              <w:rPr>
                <w:rFonts w:cs="Times New Roman"/>
                <w:sz w:val="24"/>
                <w:szCs w:val="24"/>
              </w:rPr>
              <w:t>ИП Слободяник Н.Л.</w:t>
            </w:r>
          </w:p>
          <w:p w:rsidR="00DF5670" w:rsidRPr="00AF636B" w:rsidRDefault="00DF5670" w:rsidP="00277789">
            <w:pPr>
              <w:jc w:val="both"/>
              <w:rPr>
                <w:rFonts w:cs="Times New Roman"/>
                <w:sz w:val="24"/>
                <w:szCs w:val="24"/>
              </w:rPr>
            </w:pPr>
            <w:r>
              <w:rPr>
                <w:rFonts w:cs="Times New Roman"/>
                <w:sz w:val="24"/>
                <w:szCs w:val="24"/>
              </w:rPr>
              <w:t>В 2021 году количество участников на рынке ритуальных услуг в Пошехонском районе не изменилось.</w:t>
            </w:r>
          </w:p>
          <w:p w:rsidR="00277789" w:rsidRPr="00AF636B" w:rsidRDefault="00277789" w:rsidP="00277789">
            <w:pPr>
              <w:shd w:val="clear" w:color="auto" w:fill="FFFFFF"/>
              <w:jc w:val="both"/>
              <w:rPr>
                <w:rFonts w:cs="Times New Roman"/>
                <w:sz w:val="24"/>
                <w:szCs w:val="24"/>
                <w:lang w:eastAsia="ru-RU"/>
              </w:rPr>
            </w:pPr>
            <w:r w:rsidRPr="00AF636B">
              <w:rPr>
                <w:rFonts w:cs="Times New Roman"/>
                <w:sz w:val="24"/>
                <w:szCs w:val="24"/>
                <w:lang w:eastAsia="ru-RU"/>
              </w:rPr>
              <w:t>На рынке ритуальных услуг существуют следующие административные и экономические барьеры входа на рынок</w:t>
            </w:r>
            <w:r>
              <w:rPr>
                <w:rFonts w:cs="Times New Roman"/>
                <w:sz w:val="24"/>
                <w:szCs w:val="24"/>
                <w:lang w:eastAsia="ru-RU"/>
              </w:rPr>
              <w:t xml:space="preserve"> хозяйствующих субъектов</w:t>
            </w:r>
            <w:r w:rsidRPr="00AF636B">
              <w:rPr>
                <w:rFonts w:cs="Times New Roman"/>
                <w:sz w:val="24"/>
                <w:szCs w:val="24"/>
                <w:lang w:eastAsia="ru-RU"/>
              </w:rPr>
              <w:t>:</w:t>
            </w:r>
          </w:p>
          <w:p w:rsidR="00277789" w:rsidRDefault="00277789" w:rsidP="00277789">
            <w:pPr>
              <w:widowControl w:val="0"/>
              <w:autoSpaceDE w:val="0"/>
              <w:autoSpaceDN w:val="0"/>
              <w:jc w:val="both"/>
              <w:rPr>
                <w:rFonts w:cs="Times New Roman"/>
                <w:sz w:val="24"/>
                <w:szCs w:val="24"/>
              </w:rPr>
            </w:pPr>
            <w:r w:rsidRPr="00FF087D">
              <w:rPr>
                <w:rFonts w:cs="Times New Roman"/>
                <w:sz w:val="24"/>
                <w:szCs w:val="24"/>
                <w:shd w:val="clear" w:color="auto" w:fill="FFFFFF"/>
              </w:rPr>
              <w:t xml:space="preserve">- необходимость соблюдения требований санитарно-эпидемиологических правил и нормативов </w:t>
            </w:r>
            <w:r w:rsidRPr="00FF087D">
              <w:rPr>
                <w:rFonts w:cs="Times New Roman"/>
                <w:spacing w:val="-8"/>
                <w:sz w:val="24"/>
                <w:szCs w:val="24"/>
              </w:rPr>
              <w:t>СанПиН 2.1.2882-11</w:t>
            </w:r>
            <w:r w:rsidRPr="00FF087D">
              <w:rPr>
                <w:rFonts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 июня 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77789" w:rsidRPr="00FF087D" w:rsidRDefault="00277789" w:rsidP="00277789">
            <w:pPr>
              <w:widowControl w:val="0"/>
              <w:autoSpaceDE w:val="0"/>
              <w:autoSpaceDN w:val="0"/>
              <w:jc w:val="both"/>
              <w:rPr>
                <w:rFonts w:cs="Times New Roman"/>
                <w:sz w:val="24"/>
                <w:szCs w:val="24"/>
              </w:rPr>
            </w:pPr>
            <w:r>
              <w:rPr>
                <w:rFonts w:cs="Times New Roman"/>
                <w:sz w:val="24"/>
                <w:szCs w:val="24"/>
              </w:rPr>
              <w:t xml:space="preserve">- </w:t>
            </w:r>
            <w:r w:rsidRPr="00CD79CD">
              <w:rPr>
                <w:rFonts w:cs="Times New Roman"/>
                <w:sz w:val="24"/>
                <w:szCs w:val="24"/>
              </w:rPr>
              <w:t xml:space="preserve">качество предоставляемых услуг на рынке должно соответствовать требованиям, устанавливаемым </w:t>
            </w:r>
            <w:r w:rsidRPr="00CD79CD">
              <w:rPr>
                <w:rFonts w:cs="Times New Roman"/>
                <w:color w:val="000000"/>
                <w:sz w:val="24"/>
                <w:szCs w:val="24"/>
                <w:shd w:val="clear" w:color="auto" w:fill="FFFFFF"/>
              </w:rPr>
              <w:t>Федеральным законом от 12.01.1996 № 8-ФЗ «О погребении и похоронном деле»</w:t>
            </w:r>
            <w:r>
              <w:rPr>
                <w:rFonts w:cs="Times New Roman"/>
                <w:color w:val="000000"/>
                <w:sz w:val="24"/>
                <w:szCs w:val="24"/>
                <w:shd w:val="clear" w:color="auto" w:fill="FFFFFF"/>
              </w:rPr>
              <w:t>;</w:t>
            </w:r>
          </w:p>
          <w:p w:rsidR="00277789" w:rsidRPr="00FF087D" w:rsidRDefault="00277789" w:rsidP="00277789">
            <w:pPr>
              <w:jc w:val="both"/>
              <w:rPr>
                <w:rFonts w:cs="Times New Roman"/>
                <w:sz w:val="24"/>
                <w:szCs w:val="24"/>
              </w:rPr>
            </w:pPr>
            <w:r w:rsidRPr="00FF087D">
              <w:rPr>
                <w:rFonts w:cs="Times New Roman"/>
                <w:sz w:val="24"/>
                <w:szCs w:val="24"/>
              </w:rPr>
              <w:t>- предоставление земельного участка для размещения места погребения органами местного самоуправления в соответствии с земельным законодательством;</w:t>
            </w:r>
          </w:p>
          <w:p w:rsidR="00277789" w:rsidRPr="00FF087D" w:rsidRDefault="00277789" w:rsidP="00277789">
            <w:pPr>
              <w:widowControl w:val="0"/>
              <w:autoSpaceDE w:val="0"/>
              <w:autoSpaceDN w:val="0"/>
              <w:jc w:val="both"/>
              <w:rPr>
                <w:rFonts w:cs="Times New Roman"/>
                <w:sz w:val="24"/>
                <w:szCs w:val="24"/>
              </w:rPr>
            </w:pPr>
            <w:r w:rsidRPr="00FF087D">
              <w:rPr>
                <w:rFonts w:cs="Times New Roman"/>
                <w:sz w:val="24"/>
                <w:szCs w:val="24"/>
              </w:rPr>
              <w:t>- необходимость получения положительного заключения экологической и санитарно-гигиенической экспертизы для создания новых мест погребения, реконструкции действующих мест погребения;</w:t>
            </w:r>
          </w:p>
          <w:p w:rsidR="00277789" w:rsidRPr="00871042" w:rsidRDefault="00277789" w:rsidP="00277789">
            <w:pPr>
              <w:spacing w:line="228" w:lineRule="auto"/>
              <w:jc w:val="both"/>
              <w:rPr>
                <w:sz w:val="24"/>
                <w:szCs w:val="24"/>
              </w:rPr>
            </w:pPr>
            <w:r w:rsidRPr="00FF087D">
              <w:rPr>
                <w:sz w:val="24"/>
                <w:szCs w:val="24"/>
                <w:shd w:val="clear" w:color="auto" w:fill="FFFFFF"/>
              </w:rPr>
              <w:t xml:space="preserve">- </w:t>
            </w:r>
            <w:r w:rsidRPr="00D13BF7">
              <w:rPr>
                <w:sz w:val="24"/>
                <w:szCs w:val="24"/>
                <w:shd w:val="clear" w:color="auto" w:fill="FFFFFF"/>
              </w:rPr>
              <w:t xml:space="preserve">рынки в населенных пунктах с небольшим количеством населения непривлекательны для рассматриваемого вида деятельности с точки </w:t>
            </w:r>
            <w:r w:rsidRPr="00D13BF7">
              <w:rPr>
                <w:sz w:val="24"/>
                <w:szCs w:val="24"/>
                <w:shd w:val="clear" w:color="auto" w:fill="FFFFFF"/>
              </w:rPr>
              <w:lastRenderedPageBreak/>
              <w:t>зрения систематического получения дохода</w:t>
            </w:r>
            <w:r w:rsidRPr="00FF087D">
              <w:rPr>
                <w:sz w:val="24"/>
                <w:szCs w:val="24"/>
                <w:shd w:val="clear" w:color="auto" w:fill="FFFFFF"/>
              </w:rPr>
              <w:t>.</w:t>
            </w:r>
          </w:p>
        </w:tc>
      </w:tr>
      <w:tr w:rsidR="00FF043E" w:rsidRPr="006E3875" w:rsidTr="008954E5">
        <w:tc>
          <w:tcPr>
            <w:tcW w:w="1809" w:type="dxa"/>
            <w:shd w:val="clear" w:color="auto" w:fill="auto"/>
          </w:tcPr>
          <w:p w:rsidR="00FF043E" w:rsidRPr="00AF636B" w:rsidRDefault="00FF043E" w:rsidP="00024A73">
            <w:pPr>
              <w:ind w:firstLine="0"/>
              <w:rPr>
                <w:rFonts w:cs="Times New Roman"/>
                <w:sz w:val="24"/>
                <w:szCs w:val="24"/>
                <w:lang w:eastAsia="ru-RU"/>
              </w:rPr>
            </w:pPr>
            <w:r w:rsidRPr="00AF636B">
              <w:rPr>
                <w:rFonts w:cs="Times New Roman"/>
                <w:sz w:val="24"/>
                <w:szCs w:val="24"/>
                <w:lang w:eastAsia="ru-RU"/>
              </w:rPr>
              <w:lastRenderedPageBreak/>
              <w:t>Создание условий для развития конкуренции на рынке ритуальных услуг</w:t>
            </w:r>
            <w:r>
              <w:rPr>
                <w:rFonts w:cs="Times New Roman"/>
                <w:sz w:val="24"/>
                <w:szCs w:val="24"/>
                <w:lang w:eastAsia="ru-RU"/>
              </w:rPr>
              <w:t>, в том числе мероприятия:</w:t>
            </w:r>
          </w:p>
        </w:tc>
        <w:tc>
          <w:tcPr>
            <w:tcW w:w="1418" w:type="dxa"/>
            <w:shd w:val="clear" w:color="auto" w:fill="auto"/>
          </w:tcPr>
          <w:p w:rsidR="00FF043E" w:rsidRPr="00AF636B" w:rsidRDefault="00FF043E" w:rsidP="00812AFB">
            <w:pPr>
              <w:ind w:firstLine="0"/>
              <w:jc w:val="both"/>
              <w:rPr>
                <w:rFonts w:cs="Times New Roman"/>
                <w:sz w:val="24"/>
                <w:szCs w:val="24"/>
                <w:lang w:eastAsia="ru-RU"/>
              </w:rPr>
            </w:pPr>
            <w:r w:rsidRPr="00AF636B">
              <w:rPr>
                <w:rFonts w:cs="Times New Roman"/>
                <w:sz w:val="24"/>
                <w:szCs w:val="24"/>
                <w:lang w:eastAsia="ru-RU"/>
              </w:rPr>
              <w:t>20</w:t>
            </w:r>
            <w:r>
              <w:rPr>
                <w:rFonts w:cs="Times New Roman"/>
                <w:sz w:val="24"/>
                <w:szCs w:val="24"/>
                <w:lang w:eastAsia="ru-RU"/>
              </w:rPr>
              <w:t>19</w:t>
            </w:r>
            <w:r w:rsidRPr="00AF636B">
              <w:rPr>
                <w:rFonts w:cs="Times New Roman"/>
                <w:sz w:val="24"/>
                <w:szCs w:val="24"/>
                <w:lang w:eastAsia="ru-RU"/>
              </w:rPr>
              <w:t xml:space="preserve"> – 2021 годы</w:t>
            </w:r>
          </w:p>
        </w:tc>
        <w:tc>
          <w:tcPr>
            <w:tcW w:w="1701" w:type="dxa"/>
            <w:shd w:val="clear" w:color="auto" w:fill="auto"/>
          </w:tcPr>
          <w:p w:rsidR="00FF043E" w:rsidRPr="00AF636B" w:rsidRDefault="00FF043E" w:rsidP="00024A73">
            <w:pPr>
              <w:ind w:firstLine="0"/>
              <w:jc w:val="both"/>
              <w:rPr>
                <w:rFonts w:cs="Times New Roman"/>
                <w:sz w:val="24"/>
                <w:szCs w:val="24"/>
                <w:lang w:eastAsia="ru-RU"/>
              </w:rPr>
            </w:pPr>
            <w:r w:rsidRPr="00AF636B">
              <w:rPr>
                <w:rFonts w:cs="Times New Roman"/>
                <w:sz w:val="24"/>
                <w:szCs w:val="24"/>
                <w:lang w:eastAsia="ru-RU"/>
              </w:rPr>
              <w:t xml:space="preserve">доля организаций частной формы собственности в сфере ритуальных услуг </w:t>
            </w:r>
          </w:p>
        </w:tc>
        <w:tc>
          <w:tcPr>
            <w:tcW w:w="1276" w:type="dxa"/>
            <w:shd w:val="clear" w:color="auto" w:fill="auto"/>
          </w:tcPr>
          <w:p w:rsidR="00FF043E" w:rsidRPr="00AF636B" w:rsidRDefault="00FF043E" w:rsidP="00024A73">
            <w:pPr>
              <w:ind w:firstLine="0"/>
              <w:jc w:val="both"/>
              <w:rPr>
                <w:rFonts w:cs="Times New Roman"/>
                <w:sz w:val="24"/>
                <w:szCs w:val="24"/>
                <w:lang w:eastAsia="ru-RU"/>
              </w:rPr>
            </w:pPr>
            <w:r w:rsidRPr="00AF636B">
              <w:rPr>
                <w:rFonts w:cs="Times New Roman"/>
                <w:sz w:val="24"/>
                <w:szCs w:val="24"/>
                <w:lang w:eastAsia="ru-RU"/>
              </w:rPr>
              <w:t>процентов</w:t>
            </w:r>
          </w:p>
        </w:tc>
        <w:tc>
          <w:tcPr>
            <w:tcW w:w="1417" w:type="dxa"/>
            <w:shd w:val="clear" w:color="auto" w:fill="auto"/>
          </w:tcPr>
          <w:p w:rsidR="00FF043E" w:rsidRPr="00AF636B" w:rsidRDefault="00FF043E" w:rsidP="00EA6B94">
            <w:pPr>
              <w:ind w:firstLine="0"/>
              <w:jc w:val="center"/>
              <w:rPr>
                <w:rFonts w:cs="Times New Roman"/>
                <w:sz w:val="24"/>
                <w:szCs w:val="24"/>
                <w:lang w:eastAsia="ru-RU"/>
              </w:rPr>
            </w:pPr>
            <w:r w:rsidRPr="00AF636B">
              <w:rPr>
                <w:rFonts w:cs="Times New Roman"/>
                <w:sz w:val="24"/>
                <w:szCs w:val="24"/>
                <w:lang w:eastAsia="ru-RU"/>
              </w:rPr>
              <w:t>100</w:t>
            </w:r>
          </w:p>
        </w:tc>
        <w:tc>
          <w:tcPr>
            <w:tcW w:w="1418" w:type="dxa"/>
            <w:shd w:val="clear" w:color="auto" w:fill="auto"/>
          </w:tcPr>
          <w:p w:rsidR="00FF043E" w:rsidRPr="00AF636B" w:rsidRDefault="00FF043E" w:rsidP="00EA6B94">
            <w:pPr>
              <w:ind w:firstLine="0"/>
              <w:jc w:val="center"/>
              <w:rPr>
                <w:rFonts w:cs="Times New Roman"/>
                <w:sz w:val="24"/>
                <w:szCs w:val="24"/>
                <w:lang w:eastAsia="ru-RU"/>
              </w:rPr>
            </w:pPr>
            <w:r>
              <w:rPr>
                <w:rFonts w:cs="Times New Roman"/>
                <w:sz w:val="24"/>
                <w:szCs w:val="24"/>
                <w:lang w:eastAsia="ru-RU"/>
              </w:rPr>
              <w:t>100</w:t>
            </w:r>
          </w:p>
        </w:tc>
        <w:tc>
          <w:tcPr>
            <w:tcW w:w="1559" w:type="dxa"/>
            <w:shd w:val="clear" w:color="auto" w:fill="auto"/>
          </w:tcPr>
          <w:p w:rsidR="00FF043E" w:rsidRPr="00AF636B" w:rsidRDefault="00FF043E" w:rsidP="00EA6B94">
            <w:pPr>
              <w:ind w:firstLine="0"/>
              <w:jc w:val="center"/>
              <w:rPr>
                <w:rFonts w:cs="Times New Roman"/>
                <w:sz w:val="24"/>
                <w:szCs w:val="24"/>
                <w:lang w:eastAsia="ru-RU"/>
              </w:rPr>
            </w:pPr>
            <w:r w:rsidRPr="00AF636B">
              <w:rPr>
                <w:rFonts w:cs="Times New Roman"/>
                <w:sz w:val="24"/>
                <w:szCs w:val="24"/>
                <w:lang w:eastAsia="ru-RU"/>
              </w:rPr>
              <w:t>100</w:t>
            </w:r>
          </w:p>
        </w:tc>
        <w:tc>
          <w:tcPr>
            <w:tcW w:w="1417" w:type="dxa"/>
            <w:shd w:val="clear" w:color="auto" w:fill="auto"/>
          </w:tcPr>
          <w:p w:rsidR="00FF043E" w:rsidRPr="00AF636B" w:rsidRDefault="00FF043E" w:rsidP="00EA6B94">
            <w:pPr>
              <w:ind w:firstLine="0"/>
              <w:jc w:val="center"/>
              <w:rPr>
                <w:rFonts w:cs="Times New Roman"/>
                <w:sz w:val="24"/>
                <w:szCs w:val="24"/>
                <w:lang w:eastAsia="ru-RU"/>
              </w:rPr>
            </w:pPr>
            <w:r>
              <w:rPr>
                <w:rFonts w:cs="Times New Roman"/>
                <w:sz w:val="24"/>
                <w:szCs w:val="24"/>
                <w:lang w:eastAsia="ru-RU"/>
              </w:rPr>
              <w:t>100</w:t>
            </w:r>
          </w:p>
        </w:tc>
        <w:tc>
          <w:tcPr>
            <w:tcW w:w="1418" w:type="dxa"/>
            <w:shd w:val="clear" w:color="auto" w:fill="auto"/>
          </w:tcPr>
          <w:p w:rsidR="00FF043E" w:rsidRPr="00AF636B" w:rsidRDefault="00FF043E" w:rsidP="00EA6B94">
            <w:pPr>
              <w:ind w:firstLine="0"/>
              <w:jc w:val="center"/>
              <w:rPr>
                <w:rFonts w:cs="Times New Roman"/>
                <w:sz w:val="24"/>
                <w:szCs w:val="24"/>
                <w:lang w:eastAsia="ru-RU"/>
              </w:rPr>
            </w:pPr>
            <w:r>
              <w:rPr>
                <w:rFonts w:cs="Times New Roman"/>
                <w:sz w:val="24"/>
                <w:szCs w:val="24"/>
                <w:lang w:eastAsia="ru-RU"/>
              </w:rPr>
              <w:t>х</w:t>
            </w:r>
          </w:p>
        </w:tc>
        <w:tc>
          <w:tcPr>
            <w:tcW w:w="1701" w:type="dxa"/>
            <w:shd w:val="clear" w:color="auto" w:fill="auto"/>
          </w:tcPr>
          <w:p w:rsidR="00FF043E" w:rsidRDefault="00FF043E" w:rsidP="00024A73">
            <w:pPr>
              <w:ind w:firstLine="0"/>
              <w:jc w:val="both"/>
              <w:rPr>
                <w:rFonts w:cs="Times New Roman"/>
                <w:sz w:val="24"/>
                <w:szCs w:val="24"/>
              </w:rPr>
            </w:pPr>
            <w:r>
              <w:rPr>
                <w:rFonts w:cs="Times New Roman"/>
                <w:sz w:val="24"/>
                <w:szCs w:val="24"/>
              </w:rPr>
              <w:t>Администрация Пошехонского МР</w:t>
            </w:r>
          </w:p>
          <w:p w:rsidR="00EA6FA3" w:rsidRPr="00AF636B" w:rsidRDefault="00EA6FA3" w:rsidP="00024A73">
            <w:pPr>
              <w:ind w:firstLine="0"/>
              <w:jc w:val="both"/>
              <w:rPr>
                <w:rFonts w:cs="Times New Roman"/>
                <w:sz w:val="24"/>
                <w:szCs w:val="24"/>
                <w:lang w:eastAsia="ru-RU"/>
              </w:rPr>
            </w:pPr>
          </w:p>
          <w:p w:rsidR="00FF043E" w:rsidRPr="00AF636B" w:rsidRDefault="00FF043E" w:rsidP="00024A73">
            <w:pPr>
              <w:ind w:firstLine="0"/>
              <w:jc w:val="both"/>
              <w:rPr>
                <w:rFonts w:cs="Times New Roman"/>
                <w:sz w:val="24"/>
                <w:szCs w:val="24"/>
                <w:lang w:eastAsia="ru-RU"/>
              </w:rPr>
            </w:pPr>
          </w:p>
        </w:tc>
      </w:tr>
      <w:tr w:rsidR="00FF043E" w:rsidRPr="006E3875" w:rsidTr="008954E5">
        <w:trPr>
          <w:trHeight w:val="5575"/>
        </w:trPr>
        <w:tc>
          <w:tcPr>
            <w:tcW w:w="1809" w:type="dxa"/>
            <w:shd w:val="clear" w:color="auto" w:fill="auto"/>
          </w:tcPr>
          <w:p w:rsidR="00FF043E" w:rsidRPr="00AF636B" w:rsidRDefault="00FF043E" w:rsidP="00024A73">
            <w:pPr>
              <w:ind w:firstLine="0"/>
              <w:rPr>
                <w:rFonts w:cs="Times New Roman"/>
                <w:sz w:val="24"/>
                <w:szCs w:val="24"/>
                <w:lang w:eastAsia="ru-RU"/>
              </w:rPr>
            </w:pPr>
            <w:r w:rsidRPr="00AF636B">
              <w:rPr>
                <w:rFonts w:cs="Times New Roman"/>
                <w:sz w:val="24"/>
                <w:szCs w:val="24"/>
                <w:lang w:eastAsia="ru-RU"/>
              </w:rPr>
              <w:t>Проведение мониторинга принимаемых муниципальных правовых актов в сфере предоставления ритуальных услуг с целью выявления административных и экономических барьеров</w:t>
            </w:r>
          </w:p>
        </w:tc>
        <w:tc>
          <w:tcPr>
            <w:tcW w:w="1418" w:type="dxa"/>
            <w:shd w:val="clear" w:color="auto" w:fill="auto"/>
          </w:tcPr>
          <w:p w:rsidR="00FF043E" w:rsidRPr="00AF636B" w:rsidRDefault="00FF043E" w:rsidP="00812AFB">
            <w:pPr>
              <w:ind w:firstLine="0"/>
              <w:rPr>
                <w:rFonts w:cs="Times New Roman"/>
                <w:sz w:val="24"/>
                <w:szCs w:val="24"/>
                <w:lang w:eastAsia="ru-RU"/>
              </w:rPr>
            </w:pPr>
            <w:r w:rsidRPr="00AF636B">
              <w:rPr>
                <w:rFonts w:cs="Times New Roman"/>
                <w:sz w:val="24"/>
                <w:szCs w:val="24"/>
                <w:lang w:eastAsia="ru-RU"/>
              </w:rPr>
              <w:t>20</w:t>
            </w:r>
            <w:r>
              <w:rPr>
                <w:rFonts w:cs="Times New Roman"/>
                <w:sz w:val="24"/>
                <w:szCs w:val="24"/>
                <w:lang w:eastAsia="ru-RU"/>
              </w:rPr>
              <w:t>19</w:t>
            </w:r>
            <w:r w:rsidRPr="00AF636B">
              <w:rPr>
                <w:rFonts w:cs="Times New Roman"/>
                <w:sz w:val="24"/>
                <w:szCs w:val="24"/>
                <w:lang w:eastAsia="ru-RU"/>
              </w:rPr>
              <w:t xml:space="preserve"> – 2021 годы</w:t>
            </w:r>
          </w:p>
        </w:tc>
        <w:tc>
          <w:tcPr>
            <w:tcW w:w="1701" w:type="dxa"/>
            <w:shd w:val="clear" w:color="auto" w:fill="auto"/>
          </w:tcPr>
          <w:p w:rsidR="00FF043E" w:rsidRPr="00AF636B" w:rsidRDefault="00FF043E" w:rsidP="00024A73">
            <w:pPr>
              <w:ind w:firstLine="0"/>
              <w:rPr>
                <w:rFonts w:cs="Times New Roman"/>
                <w:sz w:val="24"/>
                <w:szCs w:val="24"/>
                <w:lang w:eastAsia="ru-RU"/>
              </w:rPr>
            </w:pPr>
            <w:r w:rsidRPr="00AF636B">
              <w:rPr>
                <w:rFonts w:cs="Times New Roman"/>
                <w:sz w:val="24"/>
                <w:szCs w:val="24"/>
                <w:lang w:eastAsia="ru-RU"/>
              </w:rPr>
              <w:t>проведен мониторинг принимаемых муниципальных правовых актов в сфере предоставления ритуальных услуг</w:t>
            </w:r>
          </w:p>
        </w:tc>
        <w:tc>
          <w:tcPr>
            <w:tcW w:w="1276" w:type="dxa"/>
            <w:shd w:val="clear" w:color="auto" w:fill="auto"/>
          </w:tcPr>
          <w:p w:rsidR="00FF043E" w:rsidRPr="00AF636B" w:rsidRDefault="00FF043E" w:rsidP="00024A73">
            <w:pPr>
              <w:ind w:firstLine="0"/>
              <w:jc w:val="center"/>
              <w:rPr>
                <w:rFonts w:cs="Times New Roman"/>
                <w:sz w:val="24"/>
                <w:szCs w:val="24"/>
                <w:lang w:eastAsia="ru-RU"/>
              </w:rPr>
            </w:pPr>
            <w:r w:rsidRPr="00AF636B">
              <w:rPr>
                <w:rFonts w:cs="Times New Roman"/>
                <w:sz w:val="24"/>
                <w:szCs w:val="24"/>
                <w:lang w:eastAsia="ru-RU"/>
              </w:rPr>
              <w:t>процентов</w:t>
            </w:r>
          </w:p>
        </w:tc>
        <w:tc>
          <w:tcPr>
            <w:tcW w:w="1417" w:type="dxa"/>
            <w:shd w:val="clear" w:color="auto" w:fill="auto"/>
          </w:tcPr>
          <w:p w:rsidR="00FF043E" w:rsidRPr="00AF636B" w:rsidRDefault="009D60EC" w:rsidP="00EA6B94">
            <w:pPr>
              <w:ind w:firstLine="0"/>
              <w:jc w:val="center"/>
              <w:rPr>
                <w:rFonts w:cs="Times New Roman"/>
                <w:sz w:val="24"/>
                <w:szCs w:val="24"/>
                <w:lang w:eastAsia="ru-RU"/>
              </w:rPr>
            </w:pPr>
            <w:r>
              <w:rPr>
                <w:rFonts w:cs="Times New Roman"/>
                <w:sz w:val="24"/>
                <w:szCs w:val="24"/>
                <w:lang w:eastAsia="ru-RU"/>
              </w:rPr>
              <w:t>х</w:t>
            </w:r>
          </w:p>
        </w:tc>
        <w:tc>
          <w:tcPr>
            <w:tcW w:w="1418" w:type="dxa"/>
            <w:shd w:val="clear" w:color="auto" w:fill="auto"/>
          </w:tcPr>
          <w:p w:rsidR="00FF043E" w:rsidRPr="00AF636B" w:rsidRDefault="009D60EC" w:rsidP="00EA6B94">
            <w:pPr>
              <w:ind w:firstLine="0"/>
              <w:jc w:val="center"/>
              <w:rPr>
                <w:rFonts w:cs="Times New Roman"/>
                <w:sz w:val="24"/>
                <w:szCs w:val="24"/>
                <w:lang w:eastAsia="ru-RU"/>
              </w:rPr>
            </w:pPr>
            <w:r>
              <w:rPr>
                <w:rFonts w:cs="Times New Roman"/>
                <w:sz w:val="24"/>
                <w:szCs w:val="24"/>
                <w:lang w:eastAsia="ru-RU"/>
              </w:rPr>
              <w:t>100</w:t>
            </w:r>
          </w:p>
        </w:tc>
        <w:tc>
          <w:tcPr>
            <w:tcW w:w="1559" w:type="dxa"/>
            <w:shd w:val="clear" w:color="auto" w:fill="auto"/>
          </w:tcPr>
          <w:p w:rsidR="00FF043E" w:rsidRPr="00AF636B" w:rsidRDefault="00FF043E" w:rsidP="00EA6B94">
            <w:pPr>
              <w:ind w:firstLine="0"/>
              <w:jc w:val="center"/>
              <w:rPr>
                <w:rFonts w:cs="Times New Roman"/>
                <w:sz w:val="24"/>
                <w:szCs w:val="24"/>
                <w:lang w:eastAsia="ru-RU"/>
              </w:rPr>
            </w:pPr>
            <w:r w:rsidRPr="00AF636B">
              <w:rPr>
                <w:rFonts w:cs="Times New Roman"/>
                <w:sz w:val="24"/>
                <w:szCs w:val="24"/>
                <w:lang w:eastAsia="ru-RU"/>
              </w:rPr>
              <w:t>100</w:t>
            </w:r>
          </w:p>
        </w:tc>
        <w:tc>
          <w:tcPr>
            <w:tcW w:w="1417" w:type="dxa"/>
            <w:shd w:val="clear" w:color="auto" w:fill="auto"/>
          </w:tcPr>
          <w:p w:rsidR="00FF043E" w:rsidRPr="00AF636B" w:rsidRDefault="009D60EC" w:rsidP="00EA6B94">
            <w:pPr>
              <w:ind w:firstLine="0"/>
              <w:jc w:val="center"/>
              <w:rPr>
                <w:rFonts w:cs="Times New Roman"/>
                <w:sz w:val="24"/>
                <w:szCs w:val="24"/>
                <w:lang w:eastAsia="ru-RU"/>
              </w:rPr>
            </w:pPr>
            <w:r>
              <w:rPr>
                <w:rFonts w:cs="Times New Roman"/>
                <w:sz w:val="24"/>
                <w:szCs w:val="24"/>
                <w:lang w:eastAsia="ru-RU"/>
              </w:rPr>
              <w:t>100</w:t>
            </w:r>
          </w:p>
        </w:tc>
        <w:tc>
          <w:tcPr>
            <w:tcW w:w="1418" w:type="dxa"/>
            <w:shd w:val="clear" w:color="auto" w:fill="auto"/>
          </w:tcPr>
          <w:p w:rsidR="00FF043E" w:rsidRPr="00871042" w:rsidRDefault="009D60EC" w:rsidP="00024A73">
            <w:pPr>
              <w:ind w:firstLine="0"/>
              <w:rPr>
                <w:sz w:val="24"/>
                <w:szCs w:val="24"/>
              </w:rPr>
            </w:pPr>
            <w:r>
              <w:rPr>
                <w:sz w:val="24"/>
                <w:szCs w:val="24"/>
              </w:rPr>
              <w:t>устранение административных и экономичес</w:t>
            </w:r>
            <w:r w:rsidR="00FF043E" w:rsidRPr="00422428">
              <w:rPr>
                <w:sz w:val="24"/>
                <w:szCs w:val="24"/>
              </w:rPr>
              <w:t>ки</w:t>
            </w:r>
            <w:r>
              <w:rPr>
                <w:sz w:val="24"/>
                <w:szCs w:val="24"/>
              </w:rPr>
              <w:t>х барьеров вхождения хозяйствую</w:t>
            </w:r>
            <w:r w:rsidR="00FF043E" w:rsidRPr="00422428">
              <w:rPr>
                <w:sz w:val="24"/>
                <w:szCs w:val="24"/>
              </w:rPr>
              <w:t>щих субъектов на данный рынок пу</w:t>
            </w:r>
            <w:r>
              <w:rPr>
                <w:sz w:val="24"/>
                <w:szCs w:val="24"/>
              </w:rPr>
              <w:t>тем внесения изменений в муници</w:t>
            </w:r>
            <w:r w:rsidR="00FF043E" w:rsidRPr="00422428">
              <w:rPr>
                <w:sz w:val="24"/>
                <w:szCs w:val="24"/>
              </w:rPr>
              <w:t>пальные правовые акты</w:t>
            </w:r>
          </w:p>
        </w:tc>
        <w:tc>
          <w:tcPr>
            <w:tcW w:w="1701" w:type="dxa"/>
            <w:shd w:val="clear" w:color="auto" w:fill="auto"/>
          </w:tcPr>
          <w:p w:rsidR="00FF043E" w:rsidRPr="00AF636B" w:rsidRDefault="009D60EC" w:rsidP="009D60EC">
            <w:pPr>
              <w:ind w:firstLine="0"/>
              <w:jc w:val="both"/>
              <w:rPr>
                <w:rFonts w:cs="Times New Roman"/>
                <w:sz w:val="24"/>
                <w:szCs w:val="24"/>
                <w:lang w:eastAsia="ru-RU"/>
              </w:rPr>
            </w:pPr>
            <w:r>
              <w:rPr>
                <w:rFonts w:cs="Times New Roman"/>
                <w:sz w:val="24"/>
                <w:szCs w:val="24"/>
              </w:rPr>
              <w:t>Администрации поселений</w:t>
            </w:r>
          </w:p>
        </w:tc>
      </w:tr>
      <w:tr w:rsidR="00FF043E" w:rsidRPr="006E3875" w:rsidTr="008954E5">
        <w:tc>
          <w:tcPr>
            <w:tcW w:w="1809" w:type="dxa"/>
            <w:shd w:val="clear" w:color="auto" w:fill="auto"/>
          </w:tcPr>
          <w:p w:rsidR="00FF043E" w:rsidRPr="00A27B76" w:rsidRDefault="00FF043E" w:rsidP="00024A73">
            <w:pPr>
              <w:ind w:firstLine="0"/>
              <w:rPr>
                <w:sz w:val="24"/>
                <w:szCs w:val="24"/>
              </w:rPr>
            </w:pPr>
            <w:r>
              <w:rPr>
                <w:sz w:val="24"/>
                <w:szCs w:val="24"/>
              </w:rPr>
              <w:t>Формирование и а</w:t>
            </w:r>
            <w:r w:rsidRPr="00A27B76">
              <w:rPr>
                <w:sz w:val="24"/>
                <w:szCs w:val="24"/>
              </w:rPr>
              <w:t xml:space="preserve">ктуализация реестра хозяйствующих субъектов, </w:t>
            </w:r>
            <w:r w:rsidRPr="00A27B76">
              <w:rPr>
                <w:sz w:val="24"/>
                <w:szCs w:val="24"/>
              </w:rPr>
              <w:lastRenderedPageBreak/>
              <w:t>осуществляющих деятельность на рынке ритуальных услуг</w:t>
            </w:r>
            <w:r>
              <w:rPr>
                <w:sz w:val="24"/>
                <w:szCs w:val="24"/>
              </w:rPr>
              <w:t>,</w:t>
            </w:r>
            <w:r w:rsidRPr="00A27B76">
              <w:rPr>
                <w:sz w:val="24"/>
                <w:szCs w:val="24"/>
              </w:rPr>
              <w:t xml:space="preserve"> размещение его </w:t>
            </w:r>
            <w:r w:rsidRPr="004309E3">
              <w:rPr>
                <w:sz w:val="24"/>
                <w:szCs w:val="24"/>
              </w:rPr>
              <w:t xml:space="preserve">на официальном сайте Администрации </w:t>
            </w:r>
            <w:r>
              <w:rPr>
                <w:sz w:val="24"/>
                <w:szCs w:val="24"/>
              </w:rPr>
              <w:t>Пошехонского</w:t>
            </w:r>
            <w:r w:rsidRPr="004309E3">
              <w:rPr>
                <w:sz w:val="24"/>
                <w:szCs w:val="24"/>
              </w:rPr>
              <w:t xml:space="preserve"> МР</w:t>
            </w:r>
            <w:r>
              <w:rPr>
                <w:sz w:val="24"/>
                <w:szCs w:val="24"/>
              </w:rPr>
              <w:t xml:space="preserve"> в сети «Интернет»</w:t>
            </w:r>
          </w:p>
        </w:tc>
        <w:tc>
          <w:tcPr>
            <w:tcW w:w="1418" w:type="dxa"/>
            <w:shd w:val="clear" w:color="auto" w:fill="auto"/>
          </w:tcPr>
          <w:p w:rsidR="00FF043E" w:rsidRPr="00A27B76" w:rsidRDefault="00FF043E" w:rsidP="00812AFB">
            <w:pPr>
              <w:ind w:firstLine="0"/>
              <w:rPr>
                <w:sz w:val="24"/>
                <w:szCs w:val="24"/>
              </w:rPr>
            </w:pPr>
            <w:r w:rsidRPr="00A27B76">
              <w:rPr>
                <w:sz w:val="24"/>
                <w:szCs w:val="24"/>
              </w:rPr>
              <w:lastRenderedPageBreak/>
              <w:t>20</w:t>
            </w:r>
            <w:r>
              <w:rPr>
                <w:sz w:val="24"/>
                <w:szCs w:val="24"/>
              </w:rPr>
              <w:t>19</w:t>
            </w:r>
            <w:r w:rsidRPr="00A27B76">
              <w:rPr>
                <w:sz w:val="24"/>
                <w:szCs w:val="24"/>
              </w:rPr>
              <w:t xml:space="preserve"> – 2021 годы</w:t>
            </w:r>
          </w:p>
        </w:tc>
        <w:tc>
          <w:tcPr>
            <w:tcW w:w="1701" w:type="dxa"/>
            <w:shd w:val="clear" w:color="auto" w:fill="auto"/>
          </w:tcPr>
          <w:p w:rsidR="00FF043E" w:rsidRPr="00A27B76" w:rsidRDefault="00FF043E" w:rsidP="00024A73">
            <w:pPr>
              <w:ind w:firstLine="0"/>
              <w:rPr>
                <w:sz w:val="24"/>
                <w:szCs w:val="24"/>
              </w:rPr>
            </w:pPr>
            <w:r w:rsidRPr="00A27B76">
              <w:rPr>
                <w:sz w:val="24"/>
                <w:szCs w:val="24"/>
              </w:rPr>
              <w:t>актуализация реестра хозяйствующих субъектов</w:t>
            </w:r>
          </w:p>
        </w:tc>
        <w:tc>
          <w:tcPr>
            <w:tcW w:w="1276" w:type="dxa"/>
            <w:shd w:val="clear" w:color="auto" w:fill="auto"/>
          </w:tcPr>
          <w:p w:rsidR="00FF043E" w:rsidRPr="00A27B76" w:rsidRDefault="00FF043E" w:rsidP="00024A73">
            <w:pPr>
              <w:ind w:firstLine="0"/>
              <w:jc w:val="center"/>
              <w:rPr>
                <w:sz w:val="24"/>
                <w:szCs w:val="24"/>
              </w:rPr>
            </w:pPr>
            <w:r w:rsidRPr="00A27B76">
              <w:rPr>
                <w:sz w:val="24"/>
                <w:szCs w:val="24"/>
              </w:rPr>
              <w:t>процентов</w:t>
            </w:r>
          </w:p>
        </w:tc>
        <w:tc>
          <w:tcPr>
            <w:tcW w:w="1417" w:type="dxa"/>
            <w:shd w:val="clear" w:color="auto" w:fill="auto"/>
          </w:tcPr>
          <w:p w:rsidR="00FF043E" w:rsidRPr="00A27B76" w:rsidRDefault="009D60EC" w:rsidP="00EA6B94">
            <w:pPr>
              <w:ind w:firstLine="0"/>
              <w:jc w:val="center"/>
              <w:rPr>
                <w:sz w:val="24"/>
                <w:szCs w:val="24"/>
              </w:rPr>
            </w:pPr>
            <w:r>
              <w:rPr>
                <w:sz w:val="24"/>
                <w:szCs w:val="24"/>
              </w:rPr>
              <w:t>х</w:t>
            </w:r>
          </w:p>
        </w:tc>
        <w:tc>
          <w:tcPr>
            <w:tcW w:w="1418" w:type="dxa"/>
            <w:shd w:val="clear" w:color="auto" w:fill="auto"/>
          </w:tcPr>
          <w:p w:rsidR="00FF043E" w:rsidRPr="00A27B76" w:rsidRDefault="009D60EC" w:rsidP="00EA6B94">
            <w:pPr>
              <w:ind w:firstLine="0"/>
              <w:jc w:val="center"/>
              <w:rPr>
                <w:sz w:val="24"/>
                <w:szCs w:val="24"/>
              </w:rPr>
            </w:pPr>
            <w:r>
              <w:rPr>
                <w:sz w:val="24"/>
                <w:szCs w:val="24"/>
              </w:rPr>
              <w:t>100</w:t>
            </w:r>
          </w:p>
        </w:tc>
        <w:tc>
          <w:tcPr>
            <w:tcW w:w="1559" w:type="dxa"/>
            <w:shd w:val="clear" w:color="auto" w:fill="auto"/>
          </w:tcPr>
          <w:p w:rsidR="00FF043E" w:rsidRPr="00A27B76" w:rsidRDefault="00FF043E" w:rsidP="00EA6B94">
            <w:pPr>
              <w:ind w:firstLine="0"/>
              <w:jc w:val="center"/>
              <w:rPr>
                <w:sz w:val="24"/>
                <w:szCs w:val="24"/>
              </w:rPr>
            </w:pPr>
            <w:r w:rsidRPr="00A27B76">
              <w:rPr>
                <w:sz w:val="24"/>
                <w:szCs w:val="24"/>
              </w:rPr>
              <w:t>100</w:t>
            </w:r>
          </w:p>
        </w:tc>
        <w:tc>
          <w:tcPr>
            <w:tcW w:w="1417" w:type="dxa"/>
            <w:shd w:val="clear" w:color="auto" w:fill="auto"/>
          </w:tcPr>
          <w:p w:rsidR="00FF043E" w:rsidRPr="00A27B76" w:rsidRDefault="009D60EC" w:rsidP="00EA6B94">
            <w:pPr>
              <w:ind w:firstLine="0"/>
              <w:jc w:val="center"/>
              <w:rPr>
                <w:sz w:val="24"/>
                <w:szCs w:val="24"/>
              </w:rPr>
            </w:pPr>
            <w:r>
              <w:rPr>
                <w:sz w:val="24"/>
                <w:szCs w:val="24"/>
              </w:rPr>
              <w:t>100</w:t>
            </w:r>
          </w:p>
        </w:tc>
        <w:tc>
          <w:tcPr>
            <w:tcW w:w="1418" w:type="dxa"/>
            <w:shd w:val="clear" w:color="auto" w:fill="auto"/>
          </w:tcPr>
          <w:p w:rsidR="00FF043E" w:rsidRPr="00871042" w:rsidRDefault="00FF043E" w:rsidP="00024A73">
            <w:pPr>
              <w:ind w:firstLine="0"/>
              <w:rPr>
                <w:sz w:val="24"/>
                <w:szCs w:val="24"/>
              </w:rPr>
            </w:pPr>
            <w:r w:rsidRPr="00531126">
              <w:rPr>
                <w:sz w:val="24"/>
                <w:szCs w:val="24"/>
              </w:rPr>
              <w:t>обеспечение доступа потребите</w:t>
            </w:r>
            <w:r w:rsidR="009D60EC">
              <w:rPr>
                <w:sz w:val="24"/>
                <w:szCs w:val="24"/>
              </w:rPr>
              <w:t>лей и организа</w:t>
            </w:r>
            <w:r w:rsidRPr="00531126">
              <w:rPr>
                <w:sz w:val="24"/>
                <w:szCs w:val="24"/>
              </w:rPr>
              <w:t>ци</w:t>
            </w:r>
            <w:r w:rsidRPr="00531126">
              <w:rPr>
                <w:sz w:val="24"/>
                <w:szCs w:val="24"/>
              </w:rPr>
              <w:lastRenderedPageBreak/>
              <w:t>й к информации о данном рынке</w:t>
            </w:r>
          </w:p>
        </w:tc>
        <w:tc>
          <w:tcPr>
            <w:tcW w:w="1701" w:type="dxa"/>
            <w:shd w:val="clear" w:color="auto" w:fill="auto"/>
          </w:tcPr>
          <w:p w:rsidR="009D60EC" w:rsidRDefault="009D60EC" w:rsidP="009D60EC">
            <w:pPr>
              <w:ind w:firstLine="0"/>
              <w:jc w:val="both"/>
              <w:rPr>
                <w:rFonts w:cs="Times New Roman"/>
                <w:sz w:val="24"/>
                <w:szCs w:val="24"/>
              </w:rPr>
            </w:pPr>
            <w:r>
              <w:rPr>
                <w:rFonts w:cs="Times New Roman"/>
                <w:sz w:val="24"/>
                <w:szCs w:val="24"/>
              </w:rPr>
              <w:lastRenderedPageBreak/>
              <w:t>Администрация Пошехонского МР</w:t>
            </w:r>
          </w:p>
          <w:p w:rsidR="00FF043E" w:rsidRPr="00AF636B" w:rsidRDefault="00FF043E" w:rsidP="00024A73">
            <w:pPr>
              <w:ind w:firstLine="0"/>
              <w:jc w:val="both"/>
              <w:rPr>
                <w:rFonts w:cs="Times New Roman"/>
                <w:sz w:val="24"/>
                <w:szCs w:val="24"/>
                <w:lang w:eastAsia="ru-RU"/>
              </w:rPr>
            </w:pPr>
          </w:p>
        </w:tc>
      </w:tr>
      <w:tr w:rsidR="00EA6B94" w:rsidRPr="006E3875" w:rsidTr="00024A73">
        <w:tc>
          <w:tcPr>
            <w:tcW w:w="15134" w:type="dxa"/>
            <w:gridSpan w:val="10"/>
            <w:shd w:val="clear" w:color="auto" w:fill="auto"/>
          </w:tcPr>
          <w:p w:rsidR="00EA6B94" w:rsidRPr="00871042" w:rsidRDefault="00EA6B94" w:rsidP="00277789">
            <w:pPr>
              <w:ind w:firstLine="0"/>
              <w:jc w:val="center"/>
              <w:rPr>
                <w:sz w:val="24"/>
                <w:szCs w:val="24"/>
              </w:rPr>
            </w:pPr>
            <w:r w:rsidRPr="00AF636B">
              <w:rPr>
                <w:rFonts w:cs="Times New Roman"/>
                <w:b/>
                <w:sz w:val="24"/>
                <w:szCs w:val="24"/>
                <w:lang w:eastAsia="ru-RU"/>
              </w:rPr>
              <w:lastRenderedPageBreak/>
              <w:t>2. Рынок оказания услуг по ремонту автотранспортных средств</w:t>
            </w:r>
          </w:p>
        </w:tc>
      </w:tr>
      <w:tr w:rsidR="00EA6B94" w:rsidRPr="006E3875" w:rsidTr="00024A73">
        <w:tc>
          <w:tcPr>
            <w:tcW w:w="15134" w:type="dxa"/>
            <w:gridSpan w:val="10"/>
            <w:shd w:val="clear" w:color="auto" w:fill="auto"/>
          </w:tcPr>
          <w:p w:rsidR="00EA6B94" w:rsidRPr="00AF636B" w:rsidRDefault="00EA6B94" w:rsidP="00277789">
            <w:pPr>
              <w:jc w:val="both"/>
              <w:rPr>
                <w:rStyle w:val="itemtext1"/>
                <w:rFonts w:ascii="Times New Roman" w:hAnsi="Times New Roman" w:cs="Times New Roman"/>
                <w:sz w:val="24"/>
                <w:szCs w:val="24"/>
              </w:rPr>
            </w:pPr>
            <w:r w:rsidRPr="00AF636B">
              <w:rPr>
                <w:rFonts w:cs="Times New Roman"/>
                <w:sz w:val="24"/>
                <w:szCs w:val="24"/>
              </w:rPr>
              <w:t xml:space="preserve">Задача: содействие развитию конкуренции </w:t>
            </w:r>
            <w:r>
              <w:rPr>
                <w:rFonts w:cs="Times New Roman"/>
                <w:sz w:val="24"/>
                <w:szCs w:val="24"/>
              </w:rPr>
              <w:t>на рынке оказания услуг по</w:t>
            </w:r>
            <w:r w:rsidRPr="00AF636B">
              <w:rPr>
                <w:rFonts w:cs="Times New Roman"/>
                <w:sz w:val="24"/>
                <w:szCs w:val="24"/>
              </w:rPr>
              <w:t xml:space="preserve"> ремонт</w:t>
            </w:r>
            <w:r>
              <w:rPr>
                <w:rFonts w:cs="Times New Roman"/>
                <w:sz w:val="24"/>
                <w:szCs w:val="24"/>
              </w:rPr>
              <w:t>у</w:t>
            </w:r>
            <w:r w:rsidRPr="00AF636B">
              <w:rPr>
                <w:rFonts w:cs="Times New Roman"/>
                <w:sz w:val="24"/>
                <w:szCs w:val="24"/>
              </w:rPr>
              <w:t xml:space="preserve"> автотранспортных средств</w:t>
            </w:r>
            <w:r w:rsidRPr="00AF636B">
              <w:rPr>
                <w:rStyle w:val="itemtext1"/>
                <w:rFonts w:ascii="Times New Roman" w:hAnsi="Times New Roman" w:cs="Times New Roman"/>
                <w:sz w:val="24"/>
                <w:szCs w:val="24"/>
              </w:rPr>
              <w:t xml:space="preserve">. </w:t>
            </w:r>
          </w:p>
          <w:p w:rsidR="00EA6B94" w:rsidRPr="00AF636B" w:rsidRDefault="00EA6B94" w:rsidP="00277789">
            <w:pPr>
              <w:jc w:val="both"/>
              <w:rPr>
                <w:rStyle w:val="itemtext1"/>
                <w:rFonts w:ascii="Times New Roman" w:hAnsi="Times New Roman" w:cs="Times New Roman"/>
                <w:sz w:val="24"/>
                <w:szCs w:val="24"/>
              </w:rPr>
            </w:pPr>
            <w:r w:rsidRPr="00AF636B">
              <w:rPr>
                <w:rStyle w:val="itemtext1"/>
                <w:rFonts w:ascii="Times New Roman" w:hAnsi="Times New Roman" w:cs="Times New Roman"/>
                <w:sz w:val="24"/>
                <w:szCs w:val="24"/>
              </w:rPr>
              <w:t xml:space="preserve">Ключевым показателем, характеризующим данную сферу, является доля хозяйствующих субъектов частной формы собственности в общем количестве хозяйствующих субъектов (за исключением государственного и муниципального участия). </w:t>
            </w:r>
          </w:p>
          <w:p w:rsidR="00EA6B94" w:rsidRPr="00AF636B" w:rsidRDefault="0048059C" w:rsidP="00277789">
            <w:pPr>
              <w:jc w:val="both"/>
              <w:rPr>
                <w:rFonts w:cs="Times New Roman"/>
                <w:sz w:val="24"/>
                <w:szCs w:val="24"/>
              </w:rPr>
            </w:pPr>
            <w:r>
              <w:rPr>
                <w:rFonts w:cs="Times New Roman"/>
                <w:sz w:val="24"/>
                <w:szCs w:val="24"/>
              </w:rPr>
              <w:t>В 2020 году н</w:t>
            </w:r>
            <w:r w:rsidR="00EA6B94" w:rsidRPr="00AF636B">
              <w:rPr>
                <w:rFonts w:cs="Times New Roman"/>
                <w:sz w:val="24"/>
                <w:szCs w:val="24"/>
              </w:rPr>
              <w:t>а территории района в сфере ремонта автотранспортных средств осуществляют деятельность 6 хозяйствующих субъектов:</w:t>
            </w:r>
          </w:p>
          <w:p w:rsidR="00EA6B94" w:rsidRPr="00AF636B" w:rsidRDefault="00EA6B94" w:rsidP="00277789">
            <w:pPr>
              <w:jc w:val="both"/>
              <w:rPr>
                <w:rFonts w:cs="Times New Roman"/>
                <w:sz w:val="24"/>
                <w:szCs w:val="24"/>
              </w:rPr>
            </w:pPr>
            <w:r w:rsidRPr="00AF636B">
              <w:rPr>
                <w:rFonts w:cs="Times New Roman"/>
                <w:sz w:val="24"/>
                <w:szCs w:val="24"/>
              </w:rPr>
              <w:t>- ООО "ИНТЕРТРАНССТРОЙ"</w:t>
            </w:r>
            <w:r>
              <w:rPr>
                <w:rFonts w:cs="Times New Roman"/>
                <w:sz w:val="24"/>
                <w:szCs w:val="24"/>
              </w:rPr>
              <w:t xml:space="preserve">, </w:t>
            </w:r>
            <w:r w:rsidRPr="00AF636B">
              <w:rPr>
                <w:rFonts w:cs="Times New Roman"/>
                <w:sz w:val="24"/>
                <w:szCs w:val="24"/>
              </w:rPr>
              <w:t>ИП Суворов А.В.</w:t>
            </w:r>
            <w:r>
              <w:rPr>
                <w:rFonts w:cs="Times New Roman"/>
                <w:sz w:val="24"/>
                <w:szCs w:val="24"/>
              </w:rPr>
              <w:t xml:space="preserve">, </w:t>
            </w:r>
            <w:r w:rsidRPr="00AF636B">
              <w:rPr>
                <w:rFonts w:cs="Times New Roman"/>
                <w:sz w:val="24"/>
                <w:szCs w:val="24"/>
              </w:rPr>
              <w:t>ИП Цвелик И.В.</w:t>
            </w:r>
            <w:r>
              <w:rPr>
                <w:rFonts w:cs="Times New Roman"/>
                <w:sz w:val="24"/>
                <w:szCs w:val="24"/>
              </w:rPr>
              <w:t xml:space="preserve">, </w:t>
            </w:r>
            <w:r w:rsidRPr="00AF636B">
              <w:rPr>
                <w:rFonts w:cs="Times New Roman"/>
                <w:sz w:val="24"/>
                <w:szCs w:val="24"/>
              </w:rPr>
              <w:t xml:space="preserve">ИП </w:t>
            </w:r>
            <w:r w:rsidR="005525F2">
              <w:rPr>
                <w:rFonts w:cs="Times New Roman"/>
                <w:sz w:val="24"/>
                <w:szCs w:val="24"/>
              </w:rPr>
              <w:t>Петров Г</w:t>
            </w:r>
            <w:r w:rsidRPr="00AF636B">
              <w:rPr>
                <w:rFonts w:cs="Times New Roman"/>
                <w:sz w:val="24"/>
                <w:szCs w:val="24"/>
              </w:rPr>
              <w:t>.</w:t>
            </w:r>
            <w:r w:rsidR="005525F2">
              <w:rPr>
                <w:rFonts w:cs="Times New Roman"/>
                <w:sz w:val="24"/>
                <w:szCs w:val="24"/>
              </w:rPr>
              <w:t>Н.</w:t>
            </w:r>
            <w:r>
              <w:rPr>
                <w:rFonts w:cs="Times New Roman"/>
                <w:sz w:val="24"/>
                <w:szCs w:val="24"/>
              </w:rPr>
              <w:t xml:space="preserve">, </w:t>
            </w:r>
            <w:r w:rsidRPr="00AF636B">
              <w:rPr>
                <w:rFonts w:cs="Times New Roman"/>
                <w:sz w:val="24"/>
                <w:szCs w:val="24"/>
              </w:rPr>
              <w:t xml:space="preserve">ИП </w:t>
            </w:r>
            <w:r w:rsidR="005525F2">
              <w:rPr>
                <w:rFonts w:cs="Times New Roman"/>
                <w:sz w:val="24"/>
                <w:szCs w:val="24"/>
              </w:rPr>
              <w:t>Поливанов В</w:t>
            </w:r>
            <w:r w:rsidRPr="00AF636B">
              <w:rPr>
                <w:rFonts w:cs="Times New Roman"/>
                <w:sz w:val="24"/>
                <w:szCs w:val="24"/>
              </w:rPr>
              <w:t>.</w:t>
            </w:r>
            <w:r w:rsidR="005525F2">
              <w:rPr>
                <w:rFonts w:cs="Times New Roman"/>
                <w:sz w:val="24"/>
                <w:szCs w:val="24"/>
              </w:rPr>
              <w:t>П.</w:t>
            </w:r>
            <w:r>
              <w:rPr>
                <w:rFonts w:cs="Times New Roman"/>
                <w:sz w:val="24"/>
                <w:szCs w:val="24"/>
              </w:rPr>
              <w:t xml:space="preserve">, </w:t>
            </w:r>
            <w:r w:rsidRPr="00AF636B">
              <w:rPr>
                <w:rFonts w:cs="Times New Roman"/>
                <w:sz w:val="24"/>
                <w:szCs w:val="24"/>
              </w:rPr>
              <w:t>ИП Гришин А.С.</w:t>
            </w:r>
          </w:p>
          <w:p w:rsidR="00EA6B94" w:rsidRPr="00AF636B" w:rsidRDefault="00EA6B94" w:rsidP="00277789">
            <w:pPr>
              <w:jc w:val="both"/>
              <w:rPr>
                <w:rStyle w:val="itemtext1"/>
                <w:rFonts w:ascii="Times New Roman" w:hAnsi="Times New Roman" w:cs="Times New Roman"/>
                <w:color w:val="auto"/>
                <w:sz w:val="24"/>
                <w:szCs w:val="24"/>
              </w:rPr>
            </w:pPr>
            <w:r>
              <w:rPr>
                <w:rFonts w:cs="Times New Roman"/>
                <w:sz w:val="24"/>
                <w:szCs w:val="24"/>
              </w:rPr>
              <w:t>В</w:t>
            </w:r>
            <w:r w:rsidRPr="00AF636B">
              <w:rPr>
                <w:rFonts w:cs="Times New Roman"/>
                <w:sz w:val="24"/>
                <w:szCs w:val="24"/>
              </w:rPr>
              <w:t xml:space="preserve">се 100% - частной формы собственности. </w:t>
            </w:r>
            <w:r w:rsidR="00163397">
              <w:rPr>
                <w:rFonts w:cs="Times New Roman"/>
                <w:sz w:val="24"/>
                <w:szCs w:val="24"/>
              </w:rPr>
              <w:t>На 01.09.2021г количество участников не изменилось.</w:t>
            </w:r>
          </w:p>
          <w:p w:rsidR="00EA6B94" w:rsidRPr="00AF636B" w:rsidRDefault="00EA6B94" w:rsidP="00277789">
            <w:pPr>
              <w:jc w:val="both"/>
              <w:rPr>
                <w:rStyle w:val="itemtext1"/>
                <w:rFonts w:ascii="Times New Roman" w:hAnsi="Times New Roman" w:cs="Times New Roman"/>
                <w:color w:val="auto"/>
                <w:sz w:val="24"/>
                <w:szCs w:val="24"/>
              </w:rPr>
            </w:pPr>
            <w:r w:rsidRPr="00AF636B">
              <w:rPr>
                <w:rFonts w:cs="Times New Roman"/>
                <w:sz w:val="24"/>
                <w:szCs w:val="24"/>
              </w:rPr>
              <w:t>Административными и экономическими барьерами входа на рынок хозяйствующих субъектов являются:</w:t>
            </w:r>
          </w:p>
          <w:p w:rsidR="00EA6B94" w:rsidRPr="00AF636B" w:rsidRDefault="00EA6B94" w:rsidP="00277789">
            <w:pPr>
              <w:jc w:val="both"/>
              <w:rPr>
                <w:rStyle w:val="itemtext1"/>
                <w:rFonts w:ascii="Times New Roman" w:hAnsi="Times New Roman" w:cs="Times New Roman"/>
                <w:color w:val="auto"/>
                <w:sz w:val="24"/>
                <w:szCs w:val="24"/>
              </w:rPr>
            </w:pPr>
            <w:r w:rsidRPr="00AF636B">
              <w:rPr>
                <w:rStyle w:val="itemtext1"/>
                <w:rFonts w:ascii="Times New Roman" w:hAnsi="Times New Roman" w:cs="Times New Roman"/>
                <w:color w:val="auto"/>
                <w:sz w:val="24"/>
                <w:szCs w:val="24"/>
              </w:rPr>
              <w:t>- низкая платежеспособность потребителей услуги;</w:t>
            </w:r>
          </w:p>
          <w:p w:rsidR="00EA6B94" w:rsidRPr="00AF636B" w:rsidRDefault="00EA6B94" w:rsidP="00277789">
            <w:pPr>
              <w:jc w:val="both"/>
              <w:rPr>
                <w:rStyle w:val="itemtext1"/>
                <w:rFonts w:ascii="Times New Roman" w:hAnsi="Times New Roman" w:cs="Times New Roman"/>
                <w:color w:val="auto"/>
                <w:sz w:val="24"/>
                <w:szCs w:val="24"/>
              </w:rPr>
            </w:pPr>
            <w:r w:rsidRPr="00AF636B">
              <w:rPr>
                <w:rStyle w:val="itemtext1"/>
                <w:rFonts w:ascii="Times New Roman" w:hAnsi="Times New Roman" w:cs="Times New Roman"/>
                <w:color w:val="auto"/>
                <w:sz w:val="24"/>
                <w:szCs w:val="24"/>
              </w:rPr>
              <w:t>- ограниченное количество точек оказания услуг вблизи транспортной магистрали, позволяющих обслуживать значительную территорию;</w:t>
            </w:r>
          </w:p>
          <w:p w:rsidR="00EA6B94" w:rsidRPr="00871042" w:rsidRDefault="00EA6B94" w:rsidP="00277789">
            <w:pPr>
              <w:jc w:val="both"/>
              <w:rPr>
                <w:sz w:val="24"/>
                <w:szCs w:val="24"/>
              </w:rPr>
            </w:pPr>
            <w:r w:rsidRPr="00AF636B">
              <w:rPr>
                <w:rStyle w:val="itemtext1"/>
                <w:rFonts w:ascii="Times New Roman" w:hAnsi="Times New Roman" w:cs="Times New Roman"/>
                <w:color w:val="auto"/>
                <w:sz w:val="24"/>
                <w:szCs w:val="24"/>
              </w:rPr>
              <w:t>- отсутствие квалифицированных кадров.</w:t>
            </w:r>
          </w:p>
        </w:tc>
      </w:tr>
      <w:tr w:rsidR="00FF043E" w:rsidRPr="006E3875" w:rsidTr="008954E5">
        <w:tc>
          <w:tcPr>
            <w:tcW w:w="1809" w:type="dxa"/>
            <w:shd w:val="clear" w:color="auto" w:fill="auto"/>
          </w:tcPr>
          <w:p w:rsidR="00FF043E" w:rsidRPr="00AF636B" w:rsidRDefault="00FF043E" w:rsidP="00215FDF">
            <w:pPr>
              <w:ind w:firstLine="0"/>
              <w:rPr>
                <w:rFonts w:cs="Times New Roman"/>
                <w:sz w:val="24"/>
                <w:szCs w:val="24"/>
                <w:lang w:eastAsia="ru-RU"/>
              </w:rPr>
            </w:pPr>
            <w:r w:rsidRPr="00AF636B">
              <w:rPr>
                <w:rFonts w:cs="Times New Roman"/>
                <w:sz w:val="24"/>
                <w:szCs w:val="24"/>
                <w:lang w:eastAsia="ru-RU"/>
              </w:rPr>
              <w:t>Создание условий для развития конкуренции на рынке оказания услуг по ремонту автотранспорт</w:t>
            </w:r>
            <w:r w:rsidRPr="00AF636B">
              <w:rPr>
                <w:rFonts w:cs="Times New Roman"/>
                <w:sz w:val="24"/>
                <w:szCs w:val="24"/>
                <w:lang w:eastAsia="ru-RU"/>
              </w:rPr>
              <w:lastRenderedPageBreak/>
              <w:t>ных средств</w:t>
            </w:r>
            <w:r>
              <w:rPr>
                <w:rFonts w:cs="Times New Roman"/>
                <w:sz w:val="24"/>
                <w:szCs w:val="24"/>
                <w:lang w:eastAsia="ru-RU"/>
              </w:rPr>
              <w:t>, в том числе мероприятия:</w:t>
            </w:r>
          </w:p>
        </w:tc>
        <w:tc>
          <w:tcPr>
            <w:tcW w:w="1418" w:type="dxa"/>
            <w:shd w:val="clear" w:color="auto" w:fill="auto"/>
          </w:tcPr>
          <w:p w:rsidR="00FF043E" w:rsidRPr="00AF636B" w:rsidRDefault="00FF043E" w:rsidP="00812AFB">
            <w:pPr>
              <w:ind w:firstLine="0"/>
              <w:jc w:val="both"/>
              <w:rPr>
                <w:rFonts w:cs="Times New Roman"/>
                <w:sz w:val="24"/>
                <w:szCs w:val="24"/>
                <w:lang w:eastAsia="ru-RU"/>
              </w:rPr>
            </w:pPr>
            <w:r w:rsidRPr="00AF636B">
              <w:rPr>
                <w:rFonts w:cs="Times New Roman"/>
                <w:sz w:val="24"/>
                <w:szCs w:val="24"/>
                <w:lang w:eastAsia="ru-RU"/>
              </w:rPr>
              <w:lastRenderedPageBreak/>
              <w:t>20</w:t>
            </w:r>
            <w:r>
              <w:rPr>
                <w:rFonts w:cs="Times New Roman"/>
                <w:sz w:val="24"/>
                <w:szCs w:val="24"/>
                <w:lang w:eastAsia="ru-RU"/>
              </w:rPr>
              <w:t>19</w:t>
            </w:r>
            <w:r w:rsidRPr="00AF636B">
              <w:rPr>
                <w:rFonts w:cs="Times New Roman"/>
                <w:sz w:val="24"/>
                <w:szCs w:val="24"/>
                <w:lang w:eastAsia="ru-RU"/>
              </w:rPr>
              <w:t xml:space="preserve"> – 2021 годы</w:t>
            </w:r>
          </w:p>
        </w:tc>
        <w:tc>
          <w:tcPr>
            <w:tcW w:w="1701" w:type="dxa"/>
            <w:shd w:val="clear" w:color="auto" w:fill="auto"/>
          </w:tcPr>
          <w:p w:rsidR="00FF043E" w:rsidRPr="00AF636B" w:rsidRDefault="00FF043E" w:rsidP="00024A73">
            <w:pPr>
              <w:ind w:firstLine="0"/>
              <w:rPr>
                <w:rFonts w:cs="Times New Roman"/>
                <w:sz w:val="24"/>
                <w:szCs w:val="24"/>
                <w:lang w:eastAsia="ru-RU"/>
              </w:rPr>
            </w:pPr>
            <w:r w:rsidRPr="00AF636B">
              <w:rPr>
                <w:rFonts w:cs="Times New Roman"/>
                <w:sz w:val="24"/>
                <w:szCs w:val="24"/>
                <w:lang w:eastAsia="ru-RU"/>
              </w:rPr>
              <w:t xml:space="preserve">доля организаций частной формы собственности в сфере оказания услуг по </w:t>
            </w:r>
            <w:r w:rsidRPr="00AF636B">
              <w:rPr>
                <w:rFonts w:cs="Times New Roman"/>
                <w:sz w:val="24"/>
                <w:szCs w:val="24"/>
                <w:lang w:eastAsia="ru-RU"/>
              </w:rPr>
              <w:lastRenderedPageBreak/>
              <w:t>ремонту автотранспортных средств</w:t>
            </w:r>
          </w:p>
        </w:tc>
        <w:tc>
          <w:tcPr>
            <w:tcW w:w="1276" w:type="dxa"/>
            <w:shd w:val="clear" w:color="auto" w:fill="auto"/>
          </w:tcPr>
          <w:p w:rsidR="00FF043E" w:rsidRPr="006E3875" w:rsidRDefault="00FF043E" w:rsidP="00024A73">
            <w:pPr>
              <w:ind w:firstLine="0"/>
              <w:rPr>
                <w:sz w:val="24"/>
                <w:szCs w:val="24"/>
              </w:rPr>
            </w:pPr>
            <w:r>
              <w:rPr>
                <w:sz w:val="24"/>
                <w:szCs w:val="24"/>
              </w:rPr>
              <w:lastRenderedPageBreak/>
              <w:t>п</w:t>
            </w:r>
            <w:r w:rsidRPr="006E3875">
              <w:rPr>
                <w:sz w:val="24"/>
                <w:szCs w:val="24"/>
              </w:rPr>
              <w:t>роцентов</w:t>
            </w:r>
          </w:p>
        </w:tc>
        <w:tc>
          <w:tcPr>
            <w:tcW w:w="1417" w:type="dxa"/>
            <w:shd w:val="clear" w:color="auto" w:fill="auto"/>
          </w:tcPr>
          <w:p w:rsidR="00FF043E" w:rsidRPr="00AF636B" w:rsidRDefault="00FF043E" w:rsidP="00EA6B94">
            <w:pPr>
              <w:ind w:firstLine="34"/>
              <w:jc w:val="center"/>
              <w:rPr>
                <w:rFonts w:cs="Times New Roman"/>
                <w:sz w:val="24"/>
                <w:szCs w:val="24"/>
              </w:rPr>
            </w:pPr>
            <w:r w:rsidRPr="00AF636B">
              <w:rPr>
                <w:rFonts w:cs="Times New Roman"/>
                <w:sz w:val="24"/>
                <w:szCs w:val="24"/>
              </w:rPr>
              <w:t>100</w:t>
            </w:r>
          </w:p>
        </w:tc>
        <w:tc>
          <w:tcPr>
            <w:tcW w:w="1418" w:type="dxa"/>
            <w:shd w:val="clear" w:color="auto" w:fill="auto"/>
          </w:tcPr>
          <w:p w:rsidR="00FF043E" w:rsidRPr="00AF636B" w:rsidRDefault="009D60EC" w:rsidP="00EA6B94">
            <w:pPr>
              <w:ind w:firstLine="34"/>
              <w:jc w:val="center"/>
              <w:rPr>
                <w:rFonts w:cs="Times New Roman"/>
                <w:sz w:val="24"/>
                <w:szCs w:val="24"/>
              </w:rPr>
            </w:pPr>
            <w:r>
              <w:rPr>
                <w:rFonts w:cs="Times New Roman"/>
                <w:sz w:val="24"/>
                <w:szCs w:val="24"/>
              </w:rPr>
              <w:t>100</w:t>
            </w:r>
          </w:p>
        </w:tc>
        <w:tc>
          <w:tcPr>
            <w:tcW w:w="1559" w:type="dxa"/>
            <w:shd w:val="clear" w:color="auto" w:fill="auto"/>
          </w:tcPr>
          <w:p w:rsidR="00FF043E" w:rsidRPr="00AF636B" w:rsidRDefault="00FF043E" w:rsidP="00EA6B94">
            <w:pPr>
              <w:ind w:firstLine="34"/>
              <w:jc w:val="center"/>
              <w:rPr>
                <w:rFonts w:cs="Times New Roman"/>
                <w:sz w:val="24"/>
                <w:szCs w:val="24"/>
              </w:rPr>
            </w:pPr>
            <w:r w:rsidRPr="00AF636B">
              <w:rPr>
                <w:rFonts w:cs="Times New Roman"/>
                <w:sz w:val="24"/>
                <w:szCs w:val="24"/>
              </w:rPr>
              <w:t>100</w:t>
            </w:r>
          </w:p>
        </w:tc>
        <w:tc>
          <w:tcPr>
            <w:tcW w:w="1417" w:type="dxa"/>
            <w:shd w:val="clear" w:color="auto" w:fill="auto"/>
          </w:tcPr>
          <w:p w:rsidR="00FF043E" w:rsidRPr="00AF636B" w:rsidRDefault="009D60EC" w:rsidP="00EA6B94">
            <w:pPr>
              <w:ind w:firstLine="34"/>
              <w:jc w:val="center"/>
              <w:rPr>
                <w:rFonts w:cs="Times New Roman"/>
                <w:sz w:val="24"/>
                <w:szCs w:val="24"/>
              </w:rPr>
            </w:pPr>
            <w:r>
              <w:rPr>
                <w:rFonts w:cs="Times New Roman"/>
                <w:sz w:val="24"/>
                <w:szCs w:val="24"/>
              </w:rPr>
              <w:t>100</w:t>
            </w:r>
          </w:p>
        </w:tc>
        <w:tc>
          <w:tcPr>
            <w:tcW w:w="1418" w:type="dxa"/>
            <w:shd w:val="clear" w:color="auto" w:fill="auto"/>
          </w:tcPr>
          <w:p w:rsidR="00FF043E" w:rsidRPr="00AF636B" w:rsidRDefault="009D60EC" w:rsidP="00277789">
            <w:pPr>
              <w:ind w:firstLine="0"/>
              <w:jc w:val="center"/>
              <w:rPr>
                <w:rFonts w:cs="Times New Roman"/>
                <w:sz w:val="24"/>
                <w:szCs w:val="24"/>
                <w:lang w:eastAsia="ru-RU"/>
              </w:rPr>
            </w:pPr>
            <w:r>
              <w:rPr>
                <w:rFonts w:cs="Times New Roman"/>
                <w:sz w:val="24"/>
                <w:szCs w:val="24"/>
                <w:lang w:eastAsia="ru-RU"/>
              </w:rPr>
              <w:t>х</w:t>
            </w:r>
          </w:p>
        </w:tc>
        <w:tc>
          <w:tcPr>
            <w:tcW w:w="1701" w:type="dxa"/>
            <w:shd w:val="clear" w:color="auto" w:fill="auto"/>
          </w:tcPr>
          <w:p w:rsidR="00FF043E" w:rsidRPr="00AF636B" w:rsidRDefault="00FF043E" w:rsidP="00024A73">
            <w:pPr>
              <w:ind w:firstLine="0"/>
              <w:jc w:val="both"/>
              <w:rPr>
                <w:rFonts w:cs="Times New Roman"/>
                <w:sz w:val="24"/>
                <w:szCs w:val="24"/>
                <w:lang w:eastAsia="ru-RU"/>
              </w:rPr>
            </w:pPr>
            <w:r>
              <w:rPr>
                <w:rFonts w:cs="Times New Roman"/>
                <w:sz w:val="24"/>
                <w:szCs w:val="24"/>
              </w:rPr>
              <w:t>Администрация Пошехонского МР</w:t>
            </w:r>
          </w:p>
        </w:tc>
      </w:tr>
      <w:tr w:rsidR="00FF043E" w:rsidRPr="006E3875" w:rsidTr="008954E5">
        <w:tc>
          <w:tcPr>
            <w:tcW w:w="1809" w:type="dxa"/>
            <w:shd w:val="clear" w:color="auto" w:fill="auto"/>
          </w:tcPr>
          <w:p w:rsidR="00FF043E" w:rsidRPr="00B8396C" w:rsidRDefault="00FF043E" w:rsidP="00024A73">
            <w:pPr>
              <w:ind w:firstLine="0"/>
              <w:jc w:val="both"/>
              <w:rPr>
                <w:sz w:val="24"/>
                <w:szCs w:val="24"/>
              </w:rPr>
            </w:pPr>
            <w:r w:rsidRPr="00B8396C">
              <w:rPr>
                <w:sz w:val="24"/>
                <w:szCs w:val="24"/>
              </w:rPr>
              <w:lastRenderedPageBreak/>
              <w:t>Оказание организацион</w:t>
            </w:r>
            <w:r w:rsidR="009D60EC">
              <w:rPr>
                <w:sz w:val="24"/>
                <w:szCs w:val="24"/>
              </w:rPr>
              <w:t>но-методической и информационно-</w:t>
            </w:r>
            <w:r w:rsidRPr="00B8396C">
              <w:rPr>
                <w:sz w:val="24"/>
                <w:szCs w:val="24"/>
              </w:rPr>
              <w:t>консультативной помощи 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418" w:type="dxa"/>
            <w:shd w:val="clear" w:color="auto" w:fill="auto"/>
          </w:tcPr>
          <w:p w:rsidR="00FF043E" w:rsidRPr="00B8396C" w:rsidRDefault="00FF043E" w:rsidP="00812AFB">
            <w:pPr>
              <w:ind w:firstLine="0"/>
              <w:jc w:val="both"/>
              <w:rPr>
                <w:sz w:val="24"/>
                <w:szCs w:val="24"/>
              </w:rPr>
            </w:pPr>
            <w:r w:rsidRPr="00B8396C">
              <w:rPr>
                <w:sz w:val="24"/>
                <w:szCs w:val="24"/>
              </w:rPr>
              <w:t>20</w:t>
            </w:r>
            <w:r>
              <w:rPr>
                <w:sz w:val="24"/>
                <w:szCs w:val="24"/>
              </w:rPr>
              <w:t>19</w:t>
            </w:r>
            <w:r w:rsidRPr="00B8396C">
              <w:rPr>
                <w:sz w:val="24"/>
                <w:szCs w:val="24"/>
              </w:rPr>
              <w:t xml:space="preserve"> – 2021 годы</w:t>
            </w:r>
          </w:p>
        </w:tc>
        <w:tc>
          <w:tcPr>
            <w:tcW w:w="1701" w:type="dxa"/>
            <w:shd w:val="clear" w:color="auto" w:fill="auto"/>
          </w:tcPr>
          <w:p w:rsidR="00FF043E" w:rsidRPr="00B8396C" w:rsidRDefault="00FF043E" w:rsidP="00024A73">
            <w:pPr>
              <w:ind w:firstLine="0"/>
              <w:jc w:val="both"/>
              <w:rPr>
                <w:sz w:val="24"/>
                <w:szCs w:val="24"/>
              </w:rPr>
            </w:pPr>
            <w:r w:rsidRPr="00B8396C">
              <w:rPr>
                <w:sz w:val="24"/>
                <w:szCs w:val="24"/>
              </w:rPr>
              <w:t>размещение и актуализация информации о мерах поддержки субъектов малого предпринимательства на официальном сайте Администрации Пошехонского МР</w:t>
            </w:r>
            <w:r>
              <w:rPr>
                <w:sz w:val="24"/>
                <w:szCs w:val="24"/>
              </w:rPr>
              <w:t xml:space="preserve"> в сети «Интернет»</w:t>
            </w:r>
          </w:p>
        </w:tc>
        <w:tc>
          <w:tcPr>
            <w:tcW w:w="1276" w:type="dxa"/>
            <w:shd w:val="clear" w:color="auto" w:fill="auto"/>
          </w:tcPr>
          <w:p w:rsidR="00FF043E" w:rsidRPr="006E3875" w:rsidRDefault="00FF043E" w:rsidP="00024A73">
            <w:pPr>
              <w:ind w:firstLine="0"/>
              <w:rPr>
                <w:sz w:val="24"/>
                <w:szCs w:val="24"/>
              </w:rPr>
            </w:pPr>
            <w:r>
              <w:rPr>
                <w:sz w:val="24"/>
                <w:szCs w:val="24"/>
              </w:rPr>
              <w:t>п</w:t>
            </w:r>
            <w:r w:rsidRPr="006E3875">
              <w:rPr>
                <w:sz w:val="24"/>
                <w:szCs w:val="24"/>
              </w:rPr>
              <w:t>роцентов</w:t>
            </w:r>
          </w:p>
        </w:tc>
        <w:tc>
          <w:tcPr>
            <w:tcW w:w="1417" w:type="dxa"/>
            <w:shd w:val="clear" w:color="auto" w:fill="auto"/>
          </w:tcPr>
          <w:p w:rsidR="00FF043E" w:rsidRPr="00B8396C" w:rsidRDefault="009D60EC" w:rsidP="00EA6B94">
            <w:pPr>
              <w:ind w:firstLine="0"/>
              <w:jc w:val="center"/>
              <w:rPr>
                <w:rFonts w:cs="Times New Roman"/>
                <w:sz w:val="24"/>
                <w:szCs w:val="24"/>
                <w:lang w:eastAsia="ru-RU"/>
              </w:rPr>
            </w:pPr>
            <w:r>
              <w:rPr>
                <w:rFonts w:cs="Times New Roman"/>
                <w:sz w:val="24"/>
                <w:szCs w:val="24"/>
                <w:lang w:eastAsia="ru-RU"/>
              </w:rPr>
              <w:t>100</w:t>
            </w:r>
          </w:p>
        </w:tc>
        <w:tc>
          <w:tcPr>
            <w:tcW w:w="1418" w:type="dxa"/>
            <w:shd w:val="clear" w:color="auto" w:fill="auto"/>
          </w:tcPr>
          <w:p w:rsidR="00FF043E" w:rsidRPr="00B8396C" w:rsidRDefault="009D60EC" w:rsidP="00EA6B94">
            <w:pPr>
              <w:ind w:firstLine="0"/>
              <w:jc w:val="center"/>
              <w:rPr>
                <w:rFonts w:cs="Times New Roman"/>
                <w:sz w:val="24"/>
                <w:szCs w:val="24"/>
                <w:lang w:eastAsia="ru-RU"/>
              </w:rPr>
            </w:pPr>
            <w:r>
              <w:rPr>
                <w:rFonts w:cs="Times New Roman"/>
                <w:sz w:val="24"/>
                <w:szCs w:val="24"/>
                <w:lang w:eastAsia="ru-RU"/>
              </w:rPr>
              <w:t>100</w:t>
            </w:r>
          </w:p>
        </w:tc>
        <w:tc>
          <w:tcPr>
            <w:tcW w:w="1559" w:type="dxa"/>
            <w:shd w:val="clear" w:color="auto" w:fill="auto"/>
          </w:tcPr>
          <w:p w:rsidR="00FF043E" w:rsidRPr="00B8396C" w:rsidRDefault="00FF043E" w:rsidP="00EA6B94">
            <w:pPr>
              <w:ind w:firstLine="0"/>
              <w:jc w:val="center"/>
              <w:rPr>
                <w:rFonts w:cs="Times New Roman"/>
                <w:sz w:val="24"/>
                <w:szCs w:val="24"/>
                <w:lang w:eastAsia="ru-RU"/>
              </w:rPr>
            </w:pPr>
            <w:r w:rsidRPr="00B8396C">
              <w:rPr>
                <w:rFonts w:cs="Times New Roman"/>
                <w:sz w:val="24"/>
                <w:szCs w:val="24"/>
                <w:lang w:eastAsia="ru-RU"/>
              </w:rPr>
              <w:t>100</w:t>
            </w:r>
          </w:p>
        </w:tc>
        <w:tc>
          <w:tcPr>
            <w:tcW w:w="1417" w:type="dxa"/>
            <w:shd w:val="clear" w:color="auto" w:fill="auto"/>
          </w:tcPr>
          <w:p w:rsidR="00FF043E" w:rsidRPr="00B8396C" w:rsidRDefault="009D60EC" w:rsidP="00EA6B94">
            <w:pPr>
              <w:ind w:firstLine="0"/>
              <w:jc w:val="center"/>
              <w:rPr>
                <w:rFonts w:cs="Times New Roman"/>
                <w:sz w:val="24"/>
                <w:szCs w:val="24"/>
                <w:lang w:eastAsia="ru-RU"/>
              </w:rPr>
            </w:pPr>
            <w:r>
              <w:rPr>
                <w:rFonts w:cs="Times New Roman"/>
                <w:sz w:val="24"/>
                <w:szCs w:val="24"/>
                <w:lang w:eastAsia="ru-RU"/>
              </w:rPr>
              <w:t>100</w:t>
            </w:r>
          </w:p>
        </w:tc>
        <w:tc>
          <w:tcPr>
            <w:tcW w:w="1418" w:type="dxa"/>
            <w:shd w:val="clear" w:color="auto" w:fill="auto"/>
          </w:tcPr>
          <w:p w:rsidR="00FF043E" w:rsidRPr="00871042" w:rsidRDefault="00FF043E" w:rsidP="00024A73">
            <w:pPr>
              <w:ind w:firstLine="0"/>
              <w:rPr>
                <w:sz w:val="24"/>
                <w:szCs w:val="24"/>
              </w:rPr>
            </w:pPr>
            <w:r w:rsidRPr="00D610D8">
              <w:rPr>
                <w:sz w:val="24"/>
                <w:szCs w:val="24"/>
              </w:rPr>
              <w:t>повышение информационной грамотности хозяйствующих субъектов на данном рынке</w:t>
            </w:r>
          </w:p>
        </w:tc>
        <w:tc>
          <w:tcPr>
            <w:tcW w:w="1701" w:type="dxa"/>
            <w:shd w:val="clear" w:color="auto" w:fill="auto"/>
          </w:tcPr>
          <w:p w:rsidR="00FF043E" w:rsidRPr="00AF636B" w:rsidRDefault="00FF043E" w:rsidP="00024A73">
            <w:pPr>
              <w:ind w:firstLine="0"/>
              <w:jc w:val="both"/>
              <w:rPr>
                <w:rFonts w:cs="Times New Roman"/>
                <w:sz w:val="24"/>
                <w:szCs w:val="24"/>
                <w:lang w:eastAsia="ru-RU"/>
              </w:rPr>
            </w:pPr>
            <w:r>
              <w:rPr>
                <w:rFonts w:cs="Times New Roman"/>
                <w:sz w:val="24"/>
                <w:szCs w:val="24"/>
              </w:rPr>
              <w:t>Администрация Пошехонского МР (ОИТ), Управление финансов</w:t>
            </w:r>
          </w:p>
        </w:tc>
      </w:tr>
      <w:tr w:rsidR="00FF043E" w:rsidRPr="006E3875" w:rsidTr="008954E5">
        <w:tc>
          <w:tcPr>
            <w:tcW w:w="1809" w:type="dxa"/>
            <w:shd w:val="clear" w:color="auto" w:fill="auto"/>
          </w:tcPr>
          <w:p w:rsidR="00FF043E" w:rsidRPr="00BD25EB" w:rsidRDefault="00FF043E" w:rsidP="00024A73">
            <w:pPr>
              <w:ind w:firstLine="0"/>
              <w:rPr>
                <w:sz w:val="24"/>
                <w:szCs w:val="24"/>
              </w:rPr>
            </w:pPr>
            <w:r w:rsidRPr="00BD25EB">
              <w:rPr>
                <w:sz w:val="24"/>
                <w:szCs w:val="24"/>
              </w:rPr>
              <w:t>Формирование и актуализация реестра хозяйствующих субъектов, осуществляющ</w:t>
            </w:r>
            <w:r w:rsidRPr="00BD25EB">
              <w:rPr>
                <w:sz w:val="24"/>
                <w:szCs w:val="24"/>
              </w:rPr>
              <w:lastRenderedPageBreak/>
              <w:t xml:space="preserve">их деятельность на рынке </w:t>
            </w:r>
            <w:r w:rsidRPr="00BD25EB">
              <w:rPr>
                <w:rFonts w:cs="Times New Roman"/>
                <w:sz w:val="24"/>
                <w:szCs w:val="24"/>
              </w:rPr>
              <w:t>оказания услуг по ремонту автотранспортных средств</w:t>
            </w:r>
            <w:r w:rsidRPr="00BD25EB">
              <w:rPr>
                <w:sz w:val="24"/>
                <w:szCs w:val="24"/>
              </w:rPr>
              <w:t xml:space="preserve">, размещение его </w:t>
            </w:r>
            <w:r w:rsidRPr="00B8396C">
              <w:rPr>
                <w:sz w:val="24"/>
                <w:szCs w:val="24"/>
              </w:rPr>
              <w:t>на официальном сайте Администрации Пошехонского МР</w:t>
            </w:r>
            <w:r>
              <w:rPr>
                <w:sz w:val="24"/>
                <w:szCs w:val="24"/>
              </w:rPr>
              <w:t xml:space="preserve"> в сети «Интернет»</w:t>
            </w:r>
          </w:p>
        </w:tc>
        <w:tc>
          <w:tcPr>
            <w:tcW w:w="1418" w:type="dxa"/>
            <w:shd w:val="clear" w:color="auto" w:fill="auto"/>
          </w:tcPr>
          <w:p w:rsidR="00FF043E" w:rsidRPr="00BD25EB" w:rsidRDefault="00FF043E" w:rsidP="00812AFB">
            <w:pPr>
              <w:ind w:firstLine="0"/>
              <w:rPr>
                <w:sz w:val="24"/>
                <w:szCs w:val="24"/>
              </w:rPr>
            </w:pPr>
            <w:r w:rsidRPr="00BD25EB">
              <w:rPr>
                <w:sz w:val="24"/>
                <w:szCs w:val="24"/>
              </w:rPr>
              <w:lastRenderedPageBreak/>
              <w:t>20</w:t>
            </w:r>
            <w:r>
              <w:rPr>
                <w:sz w:val="24"/>
                <w:szCs w:val="24"/>
              </w:rPr>
              <w:t>19</w:t>
            </w:r>
            <w:r w:rsidRPr="00BD25EB">
              <w:rPr>
                <w:sz w:val="24"/>
                <w:szCs w:val="24"/>
              </w:rPr>
              <w:t xml:space="preserve"> – 2021 годы</w:t>
            </w:r>
          </w:p>
        </w:tc>
        <w:tc>
          <w:tcPr>
            <w:tcW w:w="1701" w:type="dxa"/>
            <w:shd w:val="clear" w:color="auto" w:fill="auto"/>
          </w:tcPr>
          <w:p w:rsidR="00FF043E" w:rsidRPr="00BD25EB" w:rsidRDefault="00FF043E" w:rsidP="00024A73">
            <w:pPr>
              <w:ind w:firstLine="0"/>
              <w:rPr>
                <w:sz w:val="24"/>
                <w:szCs w:val="24"/>
              </w:rPr>
            </w:pPr>
            <w:r w:rsidRPr="00BD25EB">
              <w:rPr>
                <w:sz w:val="24"/>
                <w:szCs w:val="24"/>
              </w:rPr>
              <w:t xml:space="preserve">актуализация реестра хозяйствующих субъектов, осуществляющих </w:t>
            </w:r>
            <w:r w:rsidRPr="00BD25EB">
              <w:rPr>
                <w:sz w:val="24"/>
                <w:szCs w:val="24"/>
              </w:rPr>
              <w:lastRenderedPageBreak/>
              <w:t xml:space="preserve">деятельность на рынке </w:t>
            </w:r>
            <w:r w:rsidRPr="00BD25EB">
              <w:rPr>
                <w:rFonts w:cs="Times New Roman"/>
                <w:sz w:val="24"/>
                <w:szCs w:val="24"/>
              </w:rPr>
              <w:t>оказания услуг по ремонту автотранспортных средств,</w:t>
            </w:r>
            <w:r w:rsidRPr="00BD25EB">
              <w:rPr>
                <w:sz w:val="24"/>
                <w:szCs w:val="24"/>
              </w:rPr>
              <w:t xml:space="preserve"> (два раза в год) </w:t>
            </w:r>
            <w:r w:rsidRPr="00B8396C">
              <w:rPr>
                <w:sz w:val="24"/>
                <w:szCs w:val="24"/>
              </w:rPr>
              <w:t>на официальном сайте Администрации Пошехонского МР</w:t>
            </w:r>
            <w:r>
              <w:rPr>
                <w:sz w:val="24"/>
                <w:szCs w:val="24"/>
              </w:rPr>
              <w:t xml:space="preserve"> в сети «Интернет»</w:t>
            </w:r>
          </w:p>
        </w:tc>
        <w:tc>
          <w:tcPr>
            <w:tcW w:w="1276" w:type="dxa"/>
            <w:shd w:val="clear" w:color="auto" w:fill="auto"/>
          </w:tcPr>
          <w:p w:rsidR="00FF043E" w:rsidRPr="006E3875" w:rsidRDefault="00FF043E" w:rsidP="00024A73">
            <w:pPr>
              <w:ind w:firstLine="0"/>
              <w:rPr>
                <w:sz w:val="24"/>
                <w:szCs w:val="24"/>
              </w:rPr>
            </w:pPr>
            <w:r>
              <w:rPr>
                <w:sz w:val="24"/>
                <w:szCs w:val="24"/>
              </w:rPr>
              <w:lastRenderedPageBreak/>
              <w:t>п</w:t>
            </w:r>
            <w:r w:rsidRPr="006E3875">
              <w:rPr>
                <w:sz w:val="24"/>
                <w:szCs w:val="24"/>
              </w:rPr>
              <w:t>роцентов</w:t>
            </w:r>
          </w:p>
        </w:tc>
        <w:tc>
          <w:tcPr>
            <w:tcW w:w="1417" w:type="dxa"/>
            <w:shd w:val="clear" w:color="auto" w:fill="auto"/>
          </w:tcPr>
          <w:p w:rsidR="00FF043E" w:rsidRPr="00BD25EB" w:rsidRDefault="009D60EC" w:rsidP="00024A73">
            <w:pPr>
              <w:ind w:firstLine="0"/>
              <w:jc w:val="center"/>
              <w:rPr>
                <w:sz w:val="24"/>
                <w:szCs w:val="24"/>
              </w:rPr>
            </w:pPr>
            <w:r>
              <w:rPr>
                <w:sz w:val="24"/>
                <w:szCs w:val="24"/>
              </w:rPr>
              <w:t>х</w:t>
            </w:r>
          </w:p>
        </w:tc>
        <w:tc>
          <w:tcPr>
            <w:tcW w:w="1418" w:type="dxa"/>
            <w:shd w:val="clear" w:color="auto" w:fill="auto"/>
          </w:tcPr>
          <w:p w:rsidR="00FF043E" w:rsidRPr="00BD25EB" w:rsidRDefault="009D60EC" w:rsidP="00024A73">
            <w:pPr>
              <w:ind w:firstLine="0"/>
              <w:jc w:val="center"/>
              <w:rPr>
                <w:sz w:val="24"/>
                <w:szCs w:val="24"/>
              </w:rPr>
            </w:pPr>
            <w:r>
              <w:rPr>
                <w:sz w:val="24"/>
                <w:szCs w:val="24"/>
              </w:rPr>
              <w:t>100</w:t>
            </w:r>
          </w:p>
        </w:tc>
        <w:tc>
          <w:tcPr>
            <w:tcW w:w="1559" w:type="dxa"/>
            <w:shd w:val="clear" w:color="auto" w:fill="auto"/>
          </w:tcPr>
          <w:p w:rsidR="00FF043E" w:rsidRPr="00BD25EB" w:rsidRDefault="00FF043E" w:rsidP="00024A73">
            <w:pPr>
              <w:ind w:firstLine="0"/>
              <w:jc w:val="center"/>
              <w:rPr>
                <w:sz w:val="24"/>
                <w:szCs w:val="24"/>
              </w:rPr>
            </w:pPr>
            <w:r w:rsidRPr="00BD25EB">
              <w:rPr>
                <w:sz w:val="24"/>
                <w:szCs w:val="24"/>
              </w:rPr>
              <w:t>100</w:t>
            </w:r>
          </w:p>
        </w:tc>
        <w:tc>
          <w:tcPr>
            <w:tcW w:w="1417" w:type="dxa"/>
            <w:shd w:val="clear" w:color="auto" w:fill="auto"/>
          </w:tcPr>
          <w:p w:rsidR="00FF043E" w:rsidRPr="00BD25EB" w:rsidRDefault="009D60EC" w:rsidP="00024A73">
            <w:pPr>
              <w:ind w:firstLine="0"/>
              <w:jc w:val="center"/>
              <w:rPr>
                <w:sz w:val="24"/>
                <w:szCs w:val="24"/>
              </w:rPr>
            </w:pPr>
            <w:r>
              <w:rPr>
                <w:sz w:val="24"/>
                <w:szCs w:val="24"/>
              </w:rPr>
              <w:t>100</w:t>
            </w:r>
          </w:p>
        </w:tc>
        <w:tc>
          <w:tcPr>
            <w:tcW w:w="1418" w:type="dxa"/>
            <w:shd w:val="clear" w:color="auto" w:fill="auto"/>
          </w:tcPr>
          <w:p w:rsidR="00FF043E" w:rsidRPr="00BD25EB" w:rsidRDefault="00FF043E" w:rsidP="00024A73">
            <w:pPr>
              <w:ind w:firstLine="0"/>
              <w:rPr>
                <w:sz w:val="24"/>
                <w:szCs w:val="24"/>
              </w:rPr>
            </w:pPr>
            <w:r w:rsidRPr="00BD25EB">
              <w:rPr>
                <w:sz w:val="24"/>
                <w:szCs w:val="24"/>
              </w:rPr>
              <w:t xml:space="preserve">обеспечение доступа потребителей и организаций к </w:t>
            </w:r>
            <w:r w:rsidRPr="00BD25EB">
              <w:rPr>
                <w:sz w:val="24"/>
                <w:szCs w:val="24"/>
              </w:rPr>
              <w:lastRenderedPageBreak/>
              <w:t>информации о данном рынке</w:t>
            </w:r>
          </w:p>
        </w:tc>
        <w:tc>
          <w:tcPr>
            <w:tcW w:w="1701" w:type="dxa"/>
            <w:shd w:val="clear" w:color="auto" w:fill="auto"/>
          </w:tcPr>
          <w:p w:rsidR="00FF043E" w:rsidRPr="00AF636B" w:rsidRDefault="00FF043E" w:rsidP="00024A73">
            <w:pPr>
              <w:ind w:firstLine="0"/>
              <w:jc w:val="both"/>
              <w:rPr>
                <w:rFonts w:cs="Times New Roman"/>
                <w:sz w:val="24"/>
                <w:szCs w:val="24"/>
                <w:lang w:eastAsia="ru-RU"/>
              </w:rPr>
            </w:pPr>
            <w:r>
              <w:rPr>
                <w:rFonts w:cs="Times New Roman"/>
                <w:sz w:val="24"/>
                <w:szCs w:val="24"/>
              </w:rPr>
              <w:lastRenderedPageBreak/>
              <w:t>Администрация Пошехонского МР (ОИТ), Управление финансов</w:t>
            </w:r>
          </w:p>
        </w:tc>
      </w:tr>
      <w:tr w:rsidR="00EA6B94" w:rsidRPr="006E3875" w:rsidTr="00024A73">
        <w:tc>
          <w:tcPr>
            <w:tcW w:w="15134" w:type="dxa"/>
            <w:gridSpan w:val="10"/>
            <w:shd w:val="clear" w:color="auto" w:fill="auto"/>
          </w:tcPr>
          <w:p w:rsidR="00EA6B94" w:rsidRPr="00871042" w:rsidRDefault="00EA6B94" w:rsidP="0005640C">
            <w:pPr>
              <w:ind w:firstLine="0"/>
              <w:jc w:val="center"/>
              <w:rPr>
                <w:sz w:val="24"/>
                <w:szCs w:val="24"/>
              </w:rPr>
            </w:pPr>
            <w:r>
              <w:rPr>
                <w:rFonts w:cs="Times New Roman"/>
                <w:b/>
                <w:sz w:val="24"/>
                <w:szCs w:val="24"/>
              </w:rPr>
              <w:lastRenderedPageBreak/>
              <w:t>3</w:t>
            </w:r>
            <w:r w:rsidRPr="00C50444">
              <w:rPr>
                <w:rFonts w:cs="Times New Roman"/>
                <w:sz w:val="24"/>
                <w:szCs w:val="24"/>
              </w:rPr>
              <w:t>.</w:t>
            </w:r>
            <w:r w:rsidRPr="00FF087D">
              <w:rPr>
                <w:rFonts w:cs="Times New Roman"/>
                <w:szCs w:val="28"/>
              </w:rPr>
              <w:t xml:space="preserve"> </w:t>
            </w:r>
            <w:r w:rsidRPr="00FF087D">
              <w:rPr>
                <w:b/>
                <w:sz w:val="24"/>
                <w:szCs w:val="24"/>
              </w:rPr>
              <w:t xml:space="preserve">Рынок услуг </w:t>
            </w:r>
            <w:r>
              <w:rPr>
                <w:b/>
                <w:sz w:val="24"/>
                <w:szCs w:val="24"/>
              </w:rPr>
              <w:t>связи, в том числе услуг по предоставлению широкополосного доступа к информационно-телекоммуникационной сети «Интернет»</w:t>
            </w:r>
          </w:p>
        </w:tc>
      </w:tr>
      <w:tr w:rsidR="00EA6B94" w:rsidRPr="006E3875" w:rsidTr="00024A73">
        <w:tc>
          <w:tcPr>
            <w:tcW w:w="15134" w:type="dxa"/>
            <w:gridSpan w:val="10"/>
            <w:shd w:val="clear" w:color="auto" w:fill="auto"/>
          </w:tcPr>
          <w:p w:rsidR="00EA6B94" w:rsidRDefault="00EA6B94" w:rsidP="0005640C">
            <w:pPr>
              <w:jc w:val="both"/>
              <w:rPr>
                <w:sz w:val="24"/>
                <w:szCs w:val="24"/>
              </w:rPr>
            </w:pPr>
            <w:r w:rsidRPr="004E653C">
              <w:rPr>
                <w:sz w:val="24"/>
                <w:szCs w:val="24"/>
              </w:rPr>
              <w:t>Задача: содействие развитию конкуренции на рынке услуг связи, в том числе по предоставлению широкополосного доступа к информационно-телекоммуникационной сети «Интернет»</w:t>
            </w:r>
            <w:r>
              <w:rPr>
                <w:sz w:val="24"/>
                <w:szCs w:val="24"/>
              </w:rPr>
              <w:t xml:space="preserve">, в части </w:t>
            </w:r>
            <w:r w:rsidRPr="00AF42AE">
              <w:rPr>
                <w:sz w:val="24"/>
                <w:szCs w:val="24"/>
              </w:rPr>
              <w:t>увеличени</w:t>
            </w:r>
            <w:r>
              <w:rPr>
                <w:sz w:val="24"/>
                <w:szCs w:val="24"/>
              </w:rPr>
              <w:t>я</w:t>
            </w:r>
            <w:r w:rsidRPr="00AF42AE">
              <w:rPr>
                <w:sz w:val="24"/>
                <w:szCs w:val="24"/>
              </w:rPr>
              <w:t xml:space="preserve">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r w:rsidRPr="004E653C">
              <w:rPr>
                <w:sz w:val="24"/>
                <w:szCs w:val="24"/>
              </w:rPr>
              <w:t>.</w:t>
            </w:r>
          </w:p>
          <w:p w:rsidR="00EA6B94" w:rsidRDefault="00EA6B94" w:rsidP="0005640C">
            <w:pPr>
              <w:jc w:val="both"/>
              <w:rPr>
                <w:sz w:val="24"/>
                <w:szCs w:val="24"/>
              </w:rPr>
            </w:pPr>
            <w:r>
              <w:rPr>
                <w:sz w:val="24"/>
                <w:szCs w:val="24"/>
              </w:rPr>
              <w:t xml:space="preserve">На </w:t>
            </w:r>
            <w:r w:rsidR="0048059C">
              <w:rPr>
                <w:sz w:val="24"/>
                <w:szCs w:val="24"/>
              </w:rPr>
              <w:t>01.01.2021год на территории</w:t>
            </w:r>
            <w:r>
              <w:rPr>
                <w:sz w:val="24"/>
                <w:szCs w:val="24"/>
              </w:rPr>
              <w:t xml:space="preserve"> Пошехонского МР в сфере</w:t>
            </w:r>
            <w:r w:rsidRPr="004E653C">
              <w:rPr>
                <w:sz w:val="24"/>
                <w:szCs w:val="24"/>
              </w:rPr>
              <w:t xml:space="preserve"> услуг связи, в том числе по предоставлению широкополосного доступа к информационно-телекоммуникационной сети «Интернет»</w:t>
            </w:r>
            <w:r>
              <w:rPr>
                <w:sz w:val="24"/>
                <w:szCs w:val="24"/>
              </w:rPr>
              <w:t xml:space="preserve"> осуществляют деятельность 5 хозяйствующих субъектов:</w:t>
            </w:r>
          </w:p>
          <w:p w:rsidR="00EA6B94" w:rsidRDefault="00EA6B94" w:rsidP="0005640C">
            <w:pPr>
              <w:jc w:val="both"/>
              <w:rPr>
                <w:sz w:val="24"/>
                <w:szCs w:val="24"/>
              </w:rPr>
            </w:pPr>
            <w:r>
              <w:rPr>
                <w:sz w:val="24"/>
                <w:szCs w:val="24"/>
              </w:rPr>
              <w:t>-ООО «Т2 Мобайл»</w:t>
            </w:r>
          </w:p>
          <w:p w:rsidR="00EA6B94" w:rsidRDefault="00EA6B94" w:rsidP="0005640C">
            <w:pPr>
              <w:jc w:val="both"/>
              <w:rPr>
                <w:sz w:val="24"/>
                <w:szCs w:val="24"/>
              </w:rPr>
            </w:pPr>
            <w:r>
              <w:rPr>
                <w:sz w:val="24"/>
                <w:szCs w:val="24"/>
              </w:rPr>
              <w:t>-ПАО «Мегафон»</w:t>
            </w:r>
          </w:p>
          <w:p w:rsidR="00EA6B94" w:rsidRDefault="00EA6B94" w:rsidP="0005640C">
            <w:pPr>
              <w:jc w:val="both"/>
              <w:rPr>
                <w:sz w:val="24"/>
                <w:szCs w:val="24"/>
              </w:rPr>
            </w:pPr>
            <w:r>
              <w:rPr>
                <w:sz w:val="24"/>
                <w:szCs w:val="24"/>
              </w:rPr>
              <w:t>-ПАО «Ростелеком»</w:t>
            </w:r>
          </w:p>
          <w:p w:rsidR="00EA6B94" w:rsidRDefault="00EA6B94" w:rsidP="0005640C">
            <w:pPr>
              <w:jc w:val="both"/>
              <w:rPr>
                <w:sz w:val="24"/>
                <w:szCs w:val="24"/>
              </w:rPr>
            </w:pPr>
            <w:r>
              <w:rPr>
                <w:sz w:val="24"/>
                <w:szCs w:val="24"/>
              </w:rPr>
              <w:t>-ООО «Транстелеком»</w:t>
            </w:r>
          </w:p>
          <w:p w:rsidR="00EA6B94" w:rsidRDefault="00EA6B94" w:rsidP="0005640C">
            <w:pPr>
              <w:jc w:val="both"/>
              <w:rPr>
                <w:sz w:val="24"/>
                <w:szCs w:val="24"/>
              </w:rPr>
            </w:pPr>
            <w:r>
              <w:rPr>
                <w:sz w:val="24"/>
                <w:szCs w:val="24"/>
              </w:rPr>
              <w:t>-ПАО «Мобильные телесистемы».</w:t>
            </w:r>
          </w:p>
          <w:p w:rsidR="00EA6B94" w:rsidRDefault="00EA6B94" w:rsidP="0005640C">
            <w:pPr>
              <w:jc w:val="both"/>
              <w:rPr>
                <w:rFonts w:cs="Times New Roman"/>
                <w:sz w:val="24"/>
                <w:szCs w:val="24"/>
              </w:rPr>
            </w:pPr>
            <w:r w:rsidRPr="00207F50">
              <w:rPr>
                <w:rFonts w:cs="Times New Roman"/>
                <w:sz w:val="24"/>
                <w:szCs w:val="24"/>
              </w:rPr>
              <w:t>Отсутствие конкурентного рынка связи в ряде сельских районов приводит к неравномерному использованию информационно-телекоммуникационной сети «Интернет» и доступу к ней домашних хозяйств и организаций. В отдельных населенных пунктах услуги широкополосного доступа к информационно-телекоммуникационной сети «Интернет» на скорости не менее 1 Мб/с оказывает только один оператор связи. Указанные проблемы влияют на удовлетворенность потребителей территориальной доступностью, ценой и качеством телекоммуникационных услуг, сдерживают предпринимательскую активность.</w:t>
            </w:r>
          </w:p>
          <w:p w:rsidR="00EA6B94" w:rsidRDefault="00EA6B94" w:rsidP="0005640C">
            <w:pPr>
              <w:jc w:val="both"/>
              <w:rPr>
                <w:rFonts w:cs="Times New Roman"/>
                <w:sz w:val="24"/>
                <w:szCs w:val="24"/>
              </w:rPr>
            </w:pPr>
            <w:r w:rsidRPr="00207F50">
              <w:rPr>
                <w:rFonts w:cs="Times New Roman"/>
                <w:sz w:val="24"/>
                <w:szCs w:val="24"/>
              </w:rPr>
              <w:t>Административные и экономические барьеры входа на рынок хозяйствующих субъектов:</w:t>
            </w:r>
          </w:p>
          <w:p w:rsidR="00FD245F" w:rsidRPr="00207F50" w:rsidRDefault="00FD245F" w:rsidP="0005640C">
            <w:pPr>
              <w:jc w:val="both"/>
              <w:rPr>
                <w:rFonts w:cs="Times New Roman"/>
                <w:sz w:val="24"/>
                <w:szCs w:val="24"/>
              </w:rPr>
            </w:pPr>
            <w:r>
              <w:rPr>
                <w:rFonts w:cs="Times New Roman"/>
                <w:sz w:val="24"/>
                <w:szCs w:val="24"/>
              </w:rPr>
              <w:t xml:space="preserve">-невозможность реализации переустройства, прокладки, переноса инженерных коммуникаций, их эксплуатации в границах полос отвода </w:t>
            </w:r>
            <w:r>
              <w:rPr>
                <w:rFonts w:cs="Times New Roman"/>
                <w:sz w:val="24"/>
                <w:szCs w:val="24"/>
              </w:rPr>
              <w:lastRenderedPageBreak/>
              <w:t>и придорожных полос автомобильных дорог</w:t>
            </w:r>
            <w:r w:rsidR="00163397">
              <w:rPr>
                <w:rFonts w:cs="Times New Roman"/>
                <w:sz w:val="24"/>
                <w:szCs w:val="24"/>
              </w:rPr>
              <w:t>;</w:t>
            </w:r>
          </w:p>
          <w:p w:rsidR="00EA6B94" w:rsidRPr="00207F50" w:rsidRDefault="00EA6B94" w:rsidP="0005640C">
            <w:pPr>
              <w:jc w:val="both"/>
              <w:rPr>
                <w:rFonts w:cs="Times New Roman"/>
                <w:sz w:val="24"/>
                <w:szCs w:val="24"/>
              </w:rPr>
            </w:pPr>
            <w:r w:rsidRPr="00207F50">
              <w:rPr>
                <w:rFonts w:cs="Times New Roman"/>
                <w:sz w:val="24"/>
                <w:szCs w:val="24"/>
              </w:rPr>
              <w:t>- высокая стоимость размещения линий связи на опорах электросвязи и линий электропередач;</w:t>
            </w:r>
          </w:p>
          <w:p w:rsidR="00EA6B94" w:rsidRPr="00871042" w:rsidRDefault="00EA6B94" w:rsidP="0005640C">
            <w:pPr>
              <w:jc w:val="both"/>
              <w:rPr>
                <w:sz w:val="24"/>
                <w:szCs w:val="24"/>
              </w:rPr>
            </w:pPr>
            <w:r w:rsidRPr="00207F50">
              <w:rPr>
                <w:rFonts w:cs="Times New Roman"/>
                <w:sz w:val="24"/>
                <w:szCs w:val="24"/>
              </w:rPr>
              <w:t>- отсутствие в перечне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объектов связи.</w:t>
            </w:r>
          </w:p>
        </w:tc>
      </w:tr>
      <w:tr w:rsidR="009D60EC" w:rsidRPr="006E3875" w:rsidTr="008954E5">
        <w:tc>
          <w:tcPr>
            <w:tcW w:w="1809" w:type="dxa"/>
            <w:shd w:val="clear" w:color="auto" w:fill="auto"/>
          </w:tcPr>
          <w:p w:rsidR="009D60EC" w:rsidRPr="00FF087D" w:rsidRDefault="009D60EC" w:rsidP="00215FDF">
            <w:pPr>
              <w:ind w:firstLine="0"/>
              <w:jc w:val="both"/>
              <w:rPr>
                <w:sz w:val="24"/>
                <w:szCs w:val="24"/>
              </w:rPr>
            </w:pPr>
            <w:r>
              <w:rPr>
                <w:sz w:val="24"/>
                <w:szCs w:val="24"/>
              </w:rPr>
              <w:lastRenderedPageBreak/>
              <w:t xml:space="preserve">Создание условий для развития конкуренции на рынке услуг связи, </w:t>
            </w:r>
            <w:r>
              <w:rPr>
                <w:rFonts w:cs="Times New Roman"/>
                <w:sz w:val="24"/>
                <w:szCs w:val="24"/>
                <w:lang w:eastAsia="ru-RU"/>
              </w:rPr>
              <w:t>в том числе мероприятие:</w:t>
            </w:r>
          </w:p>
        </w:tc>
        <w:tc>
          <w:tcPr>
            <w:tcW w:w="1418" w:type="dxa"/>
            <w:shd w:val="clear" w:color="auto" w:fill="auto"/>
          </w:tcPr>
          <w:p w:rsidR="009D60EC" w:rsidRPr="00FF087D" w:rsidRDefault="009D60EC" w:rsidP="00812AFB">
            <w:pPr>
              <w:ind w:firstLine="0"/>
              <w:jc w:val="both"/>
              <w:rPr>
                <w:sz w:val="24"/>
                <w:szCs w:val="24"/>
              </w:rPr>
            </w:pPr>
            <w:r w:rsidRPr="00FF087D">
              <w:rPr>
                <w:sz w:val="24"/>
                <w:szCs w:val="24"/>
              </w:rPr>
              <w:t>20</w:t>
            </w:r>
            <w:r>
              <w:rPr>
                <w:sz w:val="24"/>
                <w:szCs w:val="24"/>
              </w:rPr>
              <w:t>19</w:t>
            </w:r>
            <w:r w:rsidRPr="00FF087D">
              <w:rPr>
                <w:sz w:val="24"/>
                <w:szCs w:val="24"/>
              </w:rPr>
              <w:t xml:space="preserve"> – 2021 годы</w:t>
            </w:r>
          </w:p>
        </w:tc>
        <w:tc>
          <w:tcPr>
            <w:tcW w:w="1701" w:type="dxa"/>
            <w:shd w:val="clear" w:color="auto" w:fill="auto"/>
          </w:tcPr>
          <w:p w:rsidR="009D60EC" w:rsidRPr="00FF087D" w:rsidRDefault="009D60EC" w:rsidP="00024A73">
            <w:pPr>
              <w:ind w:firstLine="0"/>
              <w:jc w:val="both"/>
              <w:rPr>
                <w:rFonts w:cs="Times New Roman"/>
                <w:sz w:val="24"/>
                <w:szCs w:val="24"/>
              </w:rPr>
            </w:pPr>
            <w:r w:rsidRPr="00AF42AE">
              <w:rPr>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276" w:type="dxa"/>
            <w:shd w:val="clear" w:color="auto" w:fill="auto"/>
          </w:tcPr>
          <w:p w:rsidR="009D60EC" w:rsidRPr="006E3875" w:rsidRDefault="009D60EC" w:rsidP="00024A73">
            <w:pPr>
              <w:ind w:firstLine="0"/>
              <w:rPr>
                <w:sz w:val="24"/>
                <w:szCs w:val="24"/>
              </w:rPr>
            </w:pPr>
            <w:r>
              <w:rPr>
                <w:sz w:val="24"/>
                <w:szCs w:val="24"/>
              </w:rPr>
              <w:t>п</w:t>
            </w:r>
            <w:r w:rsidRPr="006E3875">
              <w:rPr>
                <w:sz w:val="24"/>
                <w:szCs w:val="24"/>
              </w:rPr>
              <w:t>роцентов</w:t>
            </w:r>
          </w:p>
        </w:tc>
        <w:tc>
          <w:tcPr>
            <w:tcW w:w="1417" w:type="dxa"/>
            <w:shd w:val="clear" w:color="auto" w:fill="auto"/>
          </w:tcPr>
          <w:p w:rsidR="009D60EC" w:rsidRPr="00AE2F21" w:rsidRDefault="00AE2F21" w:rsidP="00024A73">
            <w:pPr>
              <w:ind w:firstLine="0"/>
              <w:jc w:val="center"/>
              <w:rPr>
                <w:sz w:val="24"/>
                <w:szCs w:val="24"/>
              </w:rPr>
            </w:pPr>
            <w:r>
              <w:rPr>
                <w:sz w:val="24"/>
                <w:szCs w:val="24"/>
              </w:rPr>
              <w:t>100,0</w:t>
            </w:r>
          </w:p>
        </w:tc>
        <w:tc>
          <w:tcPr>
            <w:tcW w:w="1418" w:type="dxa"/>
            <w:shd w:val="clear" w:color="auto" w:fill="auto"/>
          </w:tcPr>
          <w:p w:rsidR="009D60EC" w:rsidRPr="00247FE0" w:rsidRDefault="00AE2F21" w:rsidP="00024A73">
            <w:pPr>
              <w:ind w:firstLine="0"/>
              <w:jc w:val="center"/>
              <w:rPr>
                <w:sz w:val="24"/>
                <w:szCs w:val="24"/>
              </w:rPr>
            </w:pPr>
            <w:r>
              <w:rPr>
                <w:sz w:val="24"/>
                <w:szCs w:val="24"/>
              </w:rPr>
              <w:t>100,0</w:t>
            </w:r>
          </w:p>
        </w:tc>
        <w:tc>
          <w:tcPr>
            <w:tcW w:w="1559" w:type="dxa"/>
            <w:shd w:val="clear" w:color="auto" w:fill="auto"/>
          </w:tcPr>
          <w:p w:rsidR="009D60EC" w:rsidRPr="00247FE0" w:rsidRDefault="009D60EC" w:rsidP="00024A73">
            <w:pPr>
              <w:ind w:firstLine="0"/>
              <w:jc w:val="center"/>
              <w:rPr>
                <w:sz w:val="24"/>
                <w:szCs w:val="24"/>
              </w:rPr>
            </w:pPr>
            <w:r>
              <w:rPr>
                <w:sz w:val="24"/>
                <w:szCs w:val="24"/>
              </w:rPr>
              <w:t>100,0</w:t>
            </w:r>
          </w:p>
        </w:tc>
        <w:tc>
          <w:tcPr>
            <w:tcW w:w="1417" w:type="dxa"/>
            <w:shd w:val="clear" w:color="auto" w:fill="auto"/>
          </w:tcPr>
          <w:p w:rsidR="009D60EC" w:rsidRPr="00247FE0" w:rsidRDefault="00AE2F21" w:rsidP="00024A73">
            <w:pPr>
              <w:ind w:firstLine="0"/>
              <w:jc w:val="center"/>
              <w:rPr>
                <w:sz w:val="24"/>
                <w:szCs w:val="24"/>
              </w:rPr>
            </w:pPr>
            <w:r>
              <w:rPr>
                <w:sz w:val="24"/>
                <w:szCs w:val="24"/>
              </w:rPr>
              <w:t>100,0</w:t>
            </w:r>
          </w:p>
        </w:tc>
        <w:tc>
          <w:tcPr>
            <w:tcW w:w="1418" w:type="dxa"/>
            <w:shd w:val="clear" w:color="auto" w:fill="auto"/>
          </w:tcPr>
          <w:p w:rsidR="009D60EC" w:rsidRPr="00F54D98" w:rsidRDefault="009D60EC" w:rsidP="00024A73">
            <w:pPr>
              <w:ind w:firstLine="0"/>
              <w:jc w:val="center"/>
              <w:rPr>
                <w:rFonts w:cs="Times New Roman"/>
                <w:sz w:val="24"/>
                <w:szCs w:val="24"/>
              </w:rPr>
            </w:pPr>
            <w:r>
              <w:rPr>
                <w:rFonts w:cs="Times New Roman"/>
                <w:sz w:val="24"/>
                <w:szCs w:val="24"/>
              </w:rPr>
              <w:t>х</w:t>
            </w:r>
          </w:p>
        </w:tc>
        <w:tc>
          <w:tcPr>
            <w:tcW w:w="1701" w:type="dxa"/>
            <w:shd w:val="clear" w:color="auto" w:fill="auto"/>
          </w:tcPr>
          <w:p w:rsidR="009D60EC" w:rsidRPr="00F54D98" w:rsidRDefault="009D60EC" w:rsidP="00812AFB">
            <w:pPr>
              <w:ind w:firstLine="0"/>
              <w:jc w:val="center"/>
              <w:rPr>
                <w:rFonts w:cs="Times New Roman"/>
                <w:sz w:val="24"/>
                <w:szCs w:val="24"/>
              </w:rPr>
            </w:pPr>
            <w:r>
              <w:rPr>
                <w:rFonts w:cs="Times New Roman"/>
                <w:sz w:val="24"/>
                <w:szCs w:val="24"/>
              </w:rPr>
              <w:t xml:space="preserve">Администрация Пошехонского МР </w:t>
            </w:r>
          </w:p>
        </w:tc>
      </w:tr>
      <w:tr w:rsidR="009D60EC" w:rsidRPr="006E3875" w:rsidTr="008954E5">
        <w:tc>
          <w:tcPr>
            <w:tcW w:w="1809" w:type="dxa"/>
            <w:shd w:val="clear" w:color="auto" w:fill="auto"/>
          </w:tcPr>
          <w:p w:rsidR="009D60EC" w:rsidRPr="00A46EC4" w:rsidRDefault="009D60EC" w:rsidP="00024A73">
            <w:pPr>
              <w:ind w:firstLine="0"/>
              <w:jc w:val="both"/>
              <w:rPr>
                <w:sz w:val="24"/>
                <w:szCs w:val="24"/>
              </w:rPr>
            </w:pPr>
            <w:r w:rsidRPr="00A46EC4">
              <w:rPr>
                <w:sz w:val="24"/>
                <w:szCs w:val="24"/>
              </w:rPr>
              <w:t>Формирование и утверждение перечня объектов муниципальной собственности для размещения объектов, сооружений и средств связи</w:t>
            </w:r>
          </w:p>
        </w:tc>
        <w:tc>
          <w:tcPr>
            <w:tcW w:w="1418" w:type="dxa"/>
            <w:shd w:val="clear" w:color="auto" w:fill="auto"/>
          </w:tcPr>
          <w:p w:rsidR="009D60EC" w:rsidRPr="00A46EC4" w:rsidRDefault="009D60EC" w:rsidP="00812AFB">
            <w:pPr>
              <w:ind w:firstLine="0"/>
              <w:jc w:val="both"/>
              <w:rPr>
                <w:sz w:val="24"/>
                <w:szCs w:val="24"/>
              </w:rPr>
            </w:pPr>
            <w:r w:rsidRPr="00A46EC4">
              <w:rPr>
                <w:sz w:val="24"/>
                <w:szCs w:val="24"/>
              </w:rPr>
              <w:t>20</w:t>
            </w:r>
            <w:r>
              <w:rPr>
                <w:sz w:val="24"/>
                <w:szCs w:val="24"/>
              </w:rPr>
              <w:t>19</w:t>
            </w:r>
            <w:r w:rsidRPr="00A46EC4">
              <w:rPr>
                <w:sz w:val="24"/>
                <w:szCs w:val="24"/>
              </w:rPr>
              <w:t xml:space="preserve"> – 2021 годы</w:t>
            </w:r>
          </w:p>
        </w:tc>
        <w:tc>
          <w:tcPr>
            <w:tcW w:w="1701" w:type="dxa"/>
            <w:shd w:val="clear" w:color="auto" w:fill="auto"/>
          </w:tcPr>
          <w:p w:rsidR="009D60EC" w:rsidRPr="00A46EC4" w:rsidRDefault="009D60EC" w:rsidP="00024A73">
            <w:pPr>
              <w:ind w:firstLine="0"/>
              <w:jc w:val="both"/>
              <w:rPr>
                <w:sz w:val="24"/>
                <w:szCs w:val="24"/>
              </w:rPr>
            </w:pPr>
            <w:r w:rsidRPr="00A46EC4">
              <w:rPr>
                <w:sz w:val="24"/>
                <w:szCs w:val="24"/>
              </w:rPr>
              <w:t xml:space="preserve">утвержден перечень объектов муниципальной собственности и размещен на официальном сайте Администрации </w:t>
            </w:r>
            <w:r>
              <w:rPr>
                <w:sz w:val="24"/>
                <w:szCs w:val="24"/>
              </w:rPr>
              <w:t>Пошехонского</w:t>
            </w:r>
            <w:r w:rsidRPr="00A46EC4">
              <w:rPr>
                <w:sz w:val="24"/>
                <w:szCs w:val="24"/>
              </w:rPr>
              <w:t xml:space="preserve"> МР</w:t>
            </w:r>
          </w:p>
        </w:tc>
        <w:tc>
          <w:tcPr>
            <w:tcW w:w="1276" w:type="dxa"/>
            <w:shd w:val="clear" w:color="auto" w:fill="auto"/>
          </w:tcPr>
          <w:p w:rsidR="009D60EC" w:rsidRPr="00A46EC4" w:rsidRDefault="009D60EC" w:rsidP="00024A73">
            <w:pPr>
              <w:ind w:firstLine="0"/>
              <w:jc w:val="center"/>
              <w:rPr>
                <w:sz w:val="24"/>
                <w:szCs w:val="24"/>
              </w:rPr>
            </w:pPr>
            <w:r w:rsidRPr="00A46EC4">
              <w:rPr>
                <w:sz w:val="24"/>
                <w:szCs w:val="24"/>
              </w:rPr>
              <w:t>х</w:t>
            </w:r>
          </w:p>
        </w:tc>
        <w:tc>
          <w:tcPr>
            <w:tcW w:w="1417" w:type="dxa"/>
            <w:shd w:val="clear" w:color="auto" w:fill="auto"/>
          </w:tcPr>
          <w:p w:rsidR="009D60EC" w:rsidRPr="00A46EC4" w:rsidRDefault="009D60EC" w:rsidP="00024A73">
            <w:pPr>
              <w:ind w:firstLine="0"/>
              <w:jc w:val="center"/>
              <w:rPr>
                <w:sz w:val="24"/>
                <w:szCs w:val="24"/>
              </w:rPr>
            </w:pPr>
            <w:r>
              <w:rPr>
                <w:sz w:val="24"/>
                <w:szCs w:val="24"/>
              </w:rPr>
              <w:t>х</w:t>
            </w:r>
          </w:p>
        </w:tc>
        <w:tc>
          <w:tcPr>
            <w:tcW w:w="1418" w:type="dxa"/>
            <w:shd w:val="clear" w:color="auto" w:fill="auto"/>
          </w:tcPr>
          <w:p w:rsidR="009D60EC" w:rsidRPr="00A46EC4" w:rsidRDefault="009D60EC" w:rsidP="00024A73">
            <w:pPr>
              <w:ind w:firstLine="0"/>
              <w:jc w:val="center"/>
              <w:rPr>
                <w:sz w:val="24"/>
                <w:szCs w:val="24"/>
              </w:rPr>
            </w:pPr>
            <w:r>
              <w:rPr>
                <w:sz w:val="24"/>
                <w:szCs w:val="24"/>
              </w:rPr>
              <w:t>да</w:t>
            </w:r>
          </w:p>
        </w:tc>
        <w:tc>
          <w:tcPr>
            <w:tcW w:w="1559" w:type="dxa"/>
            <w:shd w:val="clear" w:color="auto" w:fill="auto"/>
          </w:tcPr>
          <w:p w:rsidR="009D60EC" w:rsidRPr="00A46EC4" w:rsidRDefault="009D60EC" w:rsidP="00024A73">
            <w:pPr>
              <w:ind w:firstLine="0"/>
              <w:jc w:val="center"/>
              <w:rPr>
                <w:sz w:val="24"/>
                <w:szCs w:val="24"/>
              </w:rPr>
            </w:pPr>
            <w:r w:rsidRPr="00A46EC4">
              <w:rPr>
                <w:sz w:val="24"/>
                <w:szCs w:val="24"/>
              </w:rPr>
              <w:t>да</w:t>
            </w:r>
          </w:p>
        </w:tc>
        <w:tc>
          <w:tcPr>
            <w:tcW w:w="1417" w:type="dxa"/>
            <w:shd w:val="clear" w:color="auto" w:fill="auto"/>
          </w:tcPr>
          <w:p w:rsidR="009D60EC" w:rsidRPr="00A46EC4" w:rsidRDefault="009D60EC" w:rsidP="00024A73">
            <w:pPr>
              <w:ind w:firstLine="0"/>
              <w:jc w:val="center"/>
              <w:rPr>
                <w:sz w:val="24"/>
                <w:szCs w:val="24"/>
              </w:rPr>
            </w:pPr>
            <w:r>
              <w:rPr>
                <w:sz w:val="24"/>
                <w:szCs w:val="24"/>
              </w:rPr>
              <w:t>да</w:t>
            </w:r>
          </w:p>
        </w:tc>
        <w:tc>
          <w:tcPr>
            <w:tcW w:w="1418" w:type="dxa"/>
            <w:shd w:val="clear" w:color="auto" w:fill="auto"/>
          </w:tcPr>
          <w:p w:rsidR="009D60EC" w:rsidRPr="00871042" w:rsidRDefault="009D60EC" w:rsidP="00024A73">
            <w:pPr>
              <w:ind w:firstLine="0"/>
              <w:rPr>
                <w:sz w:val="24"/>
                <w:szCs w:val="24"/>
              </w:rPr>
            </w:pPr>
            <w:r w:rsidRPr="00BD25EB">
              <w:rPr>
                <w:sz w:val="24"/>
                <w:szCs w:val="24"/>
              </w:rPr>
              <w:t>доступ хозяйствующих субъектов к информации на данном рынке</w:t>
            </w:r>
          </w:p>
        </w:tc>
        <w:tc>
          <w:tcPr>
            <w:tcW w:w="1701" w:type="dxa"/>
            <w:shd w:val="clear" w:color="auto" w:fill="auto"/>
          </w:tcPr>
          <w:p w:rsidR="009D60EC" w:rsidRPr="00F54D98" w:rsidRDefault="009D60EC" w:rsidP="00812AFB">
            <w:pPr>
              <w:ind w:firstLine="0"/>
              <w:jc w:val="center"/>
              <w:rPr>
                <w:rFonts w:cs="Times New Roman"/>
                <w:sz w:val="24"/>
                <w:szCs w:val="24"/>
              </w:rPr>
            </w:pPr>
            <w:r>
              <w:rPr>
                <w:rFonts w:cs="Times New Roman"/>
                <w:sz w:val="24"/>
                <w:szCs w:val="24"/>
              </w:rPr>
              <w:t xml:space="preserve">Администрация Пошехонского МР </w:t>
            </w:r>
          </w:p>
        </w:tc>
      </w:tr>
    </w:tbl>
    <w:p w:rsidR="005A6DDF" w:rsidRDefault="005A6DDF" w:rsidP="00D63BE8">
      <w:pPr>
        <w:ind w:firstLine="0"/>
        <w:jc w:val="center"/>
        <w:rPr>
          <w:rFonts w:cs="Times New Roman"/>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1063"/>
        <w:gridCol w:w="1064"/>
        <w:gridCol w:w="1134"/>
        <w:gridCol w:w="1134"/>
        <w:gridCol w:w="1558"/>
        <w:gridCol w:w="1418"/>
      </w:tblGrid>
      <w:tr w:rsidR="005A6DDF" w:rsidTr="005A6DDF">
        <w:tc>
          <w:tcPr>
            <w:tcW w:w="14850" w:type="dxa"/>
            <w:gridSpan w:val="10"/>
            <w:tcBorders>
              <w:top w:val="single" w:sz="4" w:space="0" w:color="auto"/>
              <w:left w:val="single" w:sz="4" w:space="0" w:color="auto"/>
              <w:bottom w:val="single" w:sz="4" w:space="0" w:color="auto"/>
              <w:right w:val="single" w:sz="4" w:space="0" w:color="auto"/>
            </w:tcBorders>
            <w:hideMark/>
          </w:tcPr>
          <w:p w:rsidR="005A6DDF" w:rsidRDefault="005A6DDF">
            <w:pPr>
              <w:ind w:firstLine="0"/>
              <w:jc w:val="center"/>
              <w:rPr>
                <w:sz w:val="24"/>
                <w:szCs w:val="24"/>
              </w:rPr>
            </w:pPr>
            <w:r>
              <w:rPr>
                <w:b/>
                <w:sz w:val="24"/>
                <w:szCs w:val="24"/>
              </w:rPr>
              <w:t>4. Рынок выполнения работ по благоустройству городской среды</w:t>
            </w:r>
          </w:p>
        </w:tc>
      </w:tr>
      <w:tr w:rsidR="005A6DDF" w:rsidTr="005A6DDF">
        <w:tc>
          <w:tcPr>
            <w:tcW w:w="14850" w:type="dxa"/>
            <w:gridSpan w:val="10"/>
            <w:tcBorders>
              <w:top w:val="single" w:sz="4" w:space="0" w:color="auto"/>
              <w:left w:val="single" w:sz="4" w:space="0" w:color="auto"/>
              <w:bottom w:val="single" w:sz="4" w:space="0" w:color="auto"/>
              <w:right w:val="single" w:sz="4" w:space="0" w:color="auto"/>
            </w:tcBorders>
            <w:hideMark/>
          </w:tcPr>
          <w:p w:rsidR="005A6DDF" w:rsidRDefault="005A6DDF">
            <w:pPr>
              <w:widowControl w:val="0"/>
              <w:autoSpaceDE w:val="0"/>
              <w:autoSpaceDN w:val="0"/>
              <w:jc w:val="both"/>
              <w:rPr>
                <w:rFonts w:cs="Times New Roman"/>
                <w:sz w:val="24"/>
                <w:szCs w:val="24"/>
              </w:rPr>
            </w:pPr>
            <w:r>
              <w:rPr>
                <w:rFonts w:cs="Times New Roman"/>
                <w:sz w:val="24"/>
                <w:szCs w:val="24"/>
              </w:rPr>
              <w:lastRenderedPageBreak/>
              <w:t>Задача: содействие развитию конкуренции на рынке выполнения работ по благоустройству городской среды.</w:t>
            </w:r>
          </w:p>
          <w:p w:rsidR="005A6DDF" w:rsidRDefault="005A6DDF">
            <w:pPr>
              <w:autoSpaceDE w:val="0"/>
              <w:autoSpaceDN w:val="0"/>
              <w:jc w:val="both"/>
              <w:rPr>
                <w:rFonts w:cs="Times New Roman"/>
                <w:sz w:val="24"/>
                <w:szCs w:val="24"/>
                <w:lang w:eastAsia="ru-RU"/>
              </w:rPr>
            </w:pPr>
            <w:r>
              <w:rPr>
                <w:rFonts w:cs="Times New Roman"/>
                <w:sz w:val="24"/>
                <w:szCs w:val="24"/>
                <w:shd w:val="clear" w:color="auto" w:fill="FFFFFF"/>
              </w:rPr>
              <w:t>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29.08.2018 № 1232/18 «Об утверждении Методик по расчету ключевых показателей развития конкуренции в отраслях экономики в субъектах Российской Федерации» (далее – методики ФАС) благоустройство</w:t>
            </w:r>
            <w:r>
              <w:rPr>
                <w:rFonts w:cs="Times New Roman"/>
                <w:sz w:val="24"/>
                <w:szCs w:val="24"/>
              </w:rPr>
              <w:t xml:space="preserve">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5A6DDF" w:rsidRDefault="005A6DDF">
            <w:pPr>
              <w:jc w:val="both"/>
              <w:rPr>
                <w:rFonts w:cs="Times New Roman"/>
                <w:sz w:val="24"/>
                <w:szCs w:val="24"/>
              </w:rPr>
            </w:pPr>
            <w:r>
              <w:rPr>
                <w:rFonts w:cs="Times New Roman"/>
                <w:sz w:val="24"/>
                <w:szCs w:val="24"/>
              </w:rPr>
              <w:t xml:space="preserve">Административными и экономическими барьерами входа на рынок хозяйствующих субъектов в </w:t>
            </w:r>
            <w:r w:rsidR="00C457F2">
              <w:rPr>
                <w:rFonts w:cs="Times New Roman"/>
                <w:sz w:val="24"/>
                <w:szCs w:val="24"/>
              </w:rPr>
              <w:t>Пошехонском</w:t>
            </w:r>
            <w:r>
              <w:rPr>
                <w:rFonts w:cs="Times New Roman"/>
                <w:sz w:val="24"/>
                <w:szCs w:val="24"/>
              </w:rPr>
              <w:t xml:space="preserve"> муниципальном районе являются:</w:t>
            </w:r>
          </w:p>
          <w:p w:rsidR="00FD245F" w:rsidRDefault="00FD245F">
            <w:pPr>
              <w:jc w:val="both"/>
              <w:rPr>
                <w:rFonts w:cs="Times New Roman"/>
                <w:sz w:val="24"/>
                <w:szCs w:val="24"/>
              </w:rPr>
            </w:pPr>
            <w:r>
              <w:rPr>
                <w:rFonts w:cs="Times New Roman"/>
                <w:sz w:val="24"/>
                <w:szCs w:val="24"/>
              </w:rPr>
              <w:t>-финансирование муниципаль</w:t>
            </w:r>
            <w:r w:rsidR="00AE4862">
              <w:rPr>
                <w:rFonts w:cs="Times New Roman"/>
                <w:sz w:val="24"/>
                <w:szCs w:val="24"/>
              </w:rPr>
              <w:t xml:space="preserve">ной программы не в полном объеме </w:t>
            </w:r>
            <w:r>
              <w:rPr>
                <w:rFonts w:cs="Times New Roman"/>
                <w:sz w:val="24"/>
                <w:szCs w:val="24"/>
              </w:rPr>
              <w:t>в связи с неисполнением доходной части местных бюджетов;</w:t>
            </w:r>
          </w:p>
          <w:p w:rsidR="005A6DDF" w:rsidRDefault="005A6DDF">
            <w:pPr>
              <w:widowControl w:val="0"/>
              <w:autoSpaceDE w:val="0"/>
              <w:autoSpaceDN w:val="0"/>
              <w:jc w:val="both"/>
              <w:rPr>
                <w:rFonts w:cs="Times New Roman"/>
                <w:spacing w:val="2"/>
                <w:sz w:val="24"/>
                <w:szCs w:val="24"/>
                <w:shd w:val="clear" w:color="auto" w:fill="FFFFFF"/>
                <w:lang w:eastAsia="ru-RU"/>
              </w:rPr>
            </w:pPr>
            <w:r>
              <w:rPr>
                <w:rFonts w:cs="Times New Roman"/>
                <w:spacing w:val="2"/>
                <w:sz w:val="24"/>
                <w:szCs w:val="24"/>
                <w:shd w:val="clear" w:color="auto" w:fill="FFFFFF"/>
                <w:lang w:eastAsia="ru-RU"/>
              </w:rPr>
              <w:t>- низкая активность населения в реализации мероприятий по благоустройству территории муниципальных образований;</w:t>
            </w:r>
          </w:p>
          <w:p w:rsidR="005A6DDF" w:rsidRDefault="005A6DDF">
            <w:pPr>
              <w:widowControl w:val="0"/>
              <w:autoSpaceDE w:val="0"/>
              <w:autoSpaceDN w:val="0"/>
              <w:jc w:val="both"/>
              <w:rPr>
                <w:rFonts w:cs="Times New Roman"/>
                <w:color w:val="000000"/>
                <w:sz w:val="24"/>
                <w:szCs w:val="24"/>
                <w:lang w:eastAsia="ru-RU"/>
              </w:rPr>
            </w:pPr>
            <w:r>
              <w:rPr>
                <w:rFonts w:cs="Times New Roman"/>
                <w:color w:val="000000"/>
                <w:sz w:val="24"/>
                <w:szCs w:val="24"/>
                <w:lang w:eastAsia="ru-RU"/>
              </w:rPr>
              <w:t>- подготовка дизайн</w:t>
            </w:r>
            <w:r w:rsidR="00C457F2">
              <w:rPr>
                <w:rFonts w:cs="Times New Roman"/>
                <w:color w:val="000000"/>
                <w:sz w:val="24"/>
                <w:szCs w:val="24"/>
                <w:lang w:eastAsia="ru-RU"/>
              </w:rPr>
              <w:t xml:space="preserve"> </w:t>
            </w:r>
            <w:r>
              <w:rPr>
                <w:rFonts w:cs="Times New Roman"/>
                <w:color w:val="000000"/>
                <w:sz w:val="24"/>
                <w:szCs w:val="24"/>
                <w:lang w:eastAsia="ru-RU"/>
              </w:rPr>
              <w:t>-</w:t>
            </w:r>
            <w:r w:rsidR="00C457F2">
              <w:rPr>
                <w:rFonts w:cs="Times New Roman"/>
                <w:color w:val="000000"/>
                <w:sz w:val="24"/>
                <w:szCs w:val="24"/>
                <w:lang w:eastAsia="ru-RU"/>
              </w:rPr>
              <w:t xml:space="preserve"> </w:t>
            </w:r>
            <w:r>
              <w:rPr>
                <w:rFonts w:cs="Times New Roman"/>
                <w:color w:val="000000"/>
                <w:sz w:val="24"/>
                <w:szCs w:val="24"/>
                <w:lang w:eastAsia="ru-RU"/>
              </w:rPr>
              <w:t>проектов благоустройства дворовых территорий;</w:t>
            </w:r>
          </w:p>
          <w:p w:rsidR="005A6DDF" w:rsidRDefault="005A6DDF">
            <w:pPr>
              <w:widowControl w:val="0"/>
              <w:autoSpaceDE w:val="0"/>
              <w:autoSpaceDN w:val="0"/>
              <w:jc w:val="both"/>
              <w:rPr>
                <w:rFonts w:cs="Times New Roman"/>
                <w:color w:val="000000"/>
                <w:sz w:val="24"/>
                <w:szCs w:val="24"/>
                <w:lang w:eastAsia="ru-RU"/>
              </w:rPr>
            </w:pPr>
            <w:r>
              <w:rPr>
                <w:rFonts w:cs="Times New Roman"/>
                <w:color w:val="000000"/>
                <w:sz w:val="24"/>
                <w:szCs w:val="24"/>
                <w:lang w:eastAsia="ru-RU"/>
              </w:rPr>
              <w:t>- проведение общественных обсуждений;</w:t>
            </w:r>
          </w:p>
          <w:p w:rsidR="005A6DDF" w:rsidRDefault="005A6DDF">
            <w:pPr>
              <w:widowControl w:val="0"/>
              <w:autoSpaceDE w:val="0"/>
              <w:autoSpaceDN w:val="0"/>
              <w:jc w:val="both"/>
              <w:rPr>
                <w:rFonts w:cs="Times New Roman"/>
                <w:color w:val="000000"/>
                <w:sz w:val="24"/>
                <w:szCs w:val="24"/>
                <w:lang w:eastAsia="ru-RU"/>
              </w:rPr>
            </w:pPr>
            <w:r>
              <w:rPr>
                <w:rFonts w:cs="Times New Roman"/>
                <w:color w:val="000000"/>
                <w:sz w:val="24"/>
                <w:szCs w:val="24"/>
                <w:lang w:eastAsia="ru-RU"/>
              </w:rPr>
              <w:t>- разработка технической документации и прохождение экспертиз, в том числе государственных</w:t>
            </w:r>
            <w:r>
              <w:rPr>
                <w:rFonts w:cs="Times New Roman"/>
                <w:sz w:val="24"/>
                <w:szCs w:val="24"/>
                <w:lang w:eastAsia="ru-RU"/>
              </w:rPr>
              <w:t>;</w:t>
            </w:r>
          </w:p>
          <w:p w:rsidR="005A6DDF" w:rsidRDefault="005A6DDF">
            <w:pPr>
              <w:jc w:val="both"/>
              <w:rPr>
                <w:rFonts w:cs="Times New Roman"/>
                <w:color w:val="000000"/>
                <w:sz w:val="24"/>
                <w:szCs w:val="24"/>
                <w:lang w:eastAsia="ru-RU"/>
              </w:rPr>
            </w:pPr>
            <w:r>
              <w:rPr>
                <w:rFonts w:cs="Times New Roman"/>
                <w:color w:val="000000"/>
                <w:sz w:val="24"/>
                <w:szCs w:val="24"/>
                <w:lang w:eastAsia="ru-RU"/>
              </w:rPr>
              <w:t>- вложение средств граждан, в том числе на внедрение современных технологий для объектов благоустройства.</w:t>
            </w:r>
          </w:p>
          <w:p w:rsidR="00963DAB" w:rsidRDefault="00963DAB" w:rsidP="00963DAB">
            <w:pPr>
              <w:jc w:val="both"/>
              <w:rPr>
                <w:sz w:val="24"/>
                <w:szCs w:val="24"/>
              </w:rPr>
            </w:pPr>
            <w:r>
              <w:rPr>
                <w:sz w:val="24"/>
                <w:szCs w:val="24"/>
              </w:rPr>
              <w:t>На территории Пошехонского МР</w:t>
            </w:r>
            <w:r w:rsidR="0048059C">
              <w:rPr>
                <w:sz w:val="24"/>
                <w:szCs w:val="24"/>
              </w:rPr>
              <w:t xml:space="preserve"> в 2020 году</w:t>
            </w:r>
            <w:r>
              <w:rPr>
                <w:sz w:val="24"/>
                <w:szCs w:val="24"/>
              </w:rPr>
              <w:t xml:space="preserve"> в сфере</w:t>
            </w:r>
            <w:r w:rsidRPr="004E653C">
              <w:rPr>
                <w:sz w:val="24"/>
                <w:szCs w:val="24"/>
              </w:rPr>
              <w:t xml:space="preserve"> услуг </w:t>
            </w:r>
            <w:r>
              <w:rPr>
                <w:sz w:val="24"/>
                <w:szCs w:val="24"/>
              </w:rPr>
              <w:t xml:space="preserve">по благоустройству городской среды осуществляют деятельность </w:t>
            </w:r>
            <w:r w:rsidR="00AE4862">
              <w:rPr>
                <w:sz w:val="24"/>
                <w:szCs w:val="24"/>
              </w:rPr>
              <w:t>5</w:t>
            </w:r>
            <w:r>
              <w:rPr>
                <w:sz w:val="24"/>
                <w:szCs w:val="24"/>
              </w:rPr>
              <w:t xml:space="preserve"> хозяйствующих субъектов</w:t>
            </w:r>
            <w:r w:rsidR="00812AFB">
              <w:rPr>
                <w:sz w:val="24"/>
                <w:szCs w:val="24"/>
              </w:rPr>
              <w:t xml:space="preserve">, </w:t>
            </w:r>
            <w:r w:rsidR="00AE4862">
              <w:rPr>
                <w:sz w:val="24"/>
                <w:szCs w:val="24"/>
              </w:rPr>
              <w:t>четыре</w:t>
            </w:r>
            <w:r w:rsidR="00812AFB">
              <w:rPr>
                <w:sz w:val="24"/>
                <w:szCs w:val="24"/>
              </w:rPr>
              <w:t xml:space="preserve"> из которых частн</w:t>
            </w:r>
            <w:r w:rsidR="00AE4862">
              <w:rPr>
                <w:sz w:val="24"/>
                <w:szCs w:val="24"/>
              </w:rPr>
              <w:t>ой формы собственности</w:t>
            </w:r>
            <w:r w:rsidR="0048059C">
              <w:rPr>
                <w:sz w:val="24"/>
                <w:szCs w:val="24"/>
              </w:rPr>
              <w:t xml:space="preserve">. На 01.09.2021г на территории Пошехонского МР </w:t>
            </w:r>
            <w:r w:rsidR="00A97CC7">
              <w:rPr>
                <w:sz w:val="24"/>
                <w:szCs w:val="24"/>
              </w:rPr>
              <w:t xml:space="preserve">количество участников </w:t>
            </w:r>
            <w:r w:rsidR="0048059C">
              <w:rPr>
                <w:sz w:val="24"/>
                <w:szCs w:val="24"/>
              </w:rPr>
              <w:t>в сфере</w:t>
            </w:r>
            <w:r w:rsidR="0048059C" w:rsidRPr="004E653C">
              <w:rPr>
                <w:sz w:val="24"/>
                <w:szCs w:val="24"/>
              </w:rPr>
              <w:t xml:space="preserve"> услуг </w:t>
            </w:r>
            <w:r w:rsidR="0048059C">
              <w:rPr>
                <w:sz w:val="24"/>
                <w:szCs w:val="24"/>
              </w:rPr>
              <w:t>по благоустройству городской среды</w:t>
            </w:r>
            <w:r w:rsidR="00A97CC7">
              <w:rPr>
                <w:sz w:val="24"/>
                <w:szCs w:val="24"/>
              </w:rPr>
              <w:t xml:space="preserve"> увеличилось до </w:t>
            </w:r>
            <w:r w:rsidR="00AE4862">
              <w:rPr>
                <w:sz w:val="24"/>
                <w:szCs w:val="24"/>
              </w:rPr>
              <w:t>десяти</w:t>
            </w:r>
            <w:r w:rsidR="0048059C">
              <w:rPr>
                <w:sz w:val="24"/>
                <w:szCs w:val="24"/>
              </w:rPr>
              <w:t xml:space="preserve">, </w:t>
            </w:r>
            <w:r w:rsidR="00AE4862">
              <w:rPr>
                <w:sz w:val="24"/>
                <w:szCs w:val="24"/>
              </w:rPr>
              <w:t>девять</w:t>
            </w:r>
            <w:r w:rsidR="0048059C">
              <w:rPr>
                <w:sz w:val="24"/>
                <w:szCs w:val="24"/>
              </w:rPr>
              <w:t xml:space="preserve"> из которых частн</w:t>
            </w:r>
            <w:r w:rsidR="00FD245F">
              <w:rPr>
                <w:sz w:val="24"/>
                <w:szCs w:val="24"/>
              </w:rPr>
              <w:t>ой формы собственности</w:t>
            </w:r>
            <w:r>
              <w:rPr>
                <w:sz w:val="24"/>
                <w:szCs w:val="24"/>
              </w:rPr>
              <w:t>:</w:t>
            </w:r>
          </w:p>
          <w:p w:rsidR="005525F2" w:rsidRDefault="00963DAB" w:rsidP="00AE4862">
            <w:pPr>
              <w:ind w:firstLine="0"/>
              <w:jc w:val="both"/>
              <w:rPr>
                <w:sz w:val="24"/>
                <w:szCs w:val="24"/>
              </w:rPr>
            </w:pPr>
            <w:r>
              <w:rPr>
                <w:sz w:val="24"/>
                <w:szCs w:val="24"/>
              </w:rPr>
              <w:t xml:space="preserve">ИП </w:t>
            </w:r>
            <w:r w:rsidR="005525F2">
              <w:rPr>
                <w:sz w:val="24"/>
                <w:szCs w:val="24"/>
              </w:rPr>
              <w:t>Сенин Николай Сергеевич;</w:t>
            </w:r>
            <w:r w:rsidR="00AE4862">
              <w:rPr>
                <w:sz w:val="24"/>
                <w:szCs w:val="24"/>
              </w:rPr>
              <w:t xml:space="preserve"> </w:t>
            </w:r>
            <w:r>
              <w:rPr>
                <w:sz w:val="24"/>
                <w:szCs w:val="24"/>
              </w:rPr>
              <w:t xml:space="preserve">ИП </w:t>
            </w:r>
            <w:r w:rsidR="005525F2">
              <w:rPr>
                <w:sz w:val="24"/>
                <w:szCs w:val="24"/>
              </w:rPr>
              <w:t>Прозоров Андрей Валерьевич;</w:t>
            </w:r>
            <w:r w:rsidR="00AE4862">
              <w:rPr>
                <w:sz w:val="24"/>
                <w:szCs w:val="24"/>
              </w:rPr>
              <w:t xml:space="preserve"> </w:t>
            </w:r>
            <w:r w:rsidR="0098556F">
              <w:rPr>
                <w:sz w:val="24"/>
                <w:szCs w:val="24"/>
              </w:rPr>
              <w:t>МБУ «Благоустройство»</w:t>
            </w:r>
            <w:r w:rsidR="005525F2">
              <w:rPr>
                <w:sz w:val="24"/>
                <w:szCs w:val="24"/>
              </w:rPr>
              <w:t>;</w:t>
            </w:r>
            <w:r w:rsidR="00AE4862">
              <w:rPr>
                <w:sz w:val="24"/>
                <w:szCs w:val="24"/>
              </w:rPr>
              <w:t xml:space="preserve"> </w:t>
            </w:r>
            <w:r w:rsidR="005525F2">
              <w:rPr>
                <w:sz w:val="24"/>
                <w:szCs w:val="24"/>
              </w:rPr>
              <w:t>ООО «МИА»;</w:t>
            </w:r>
            <w:r w:rsidR="00AE4862">
              <w:rPr>
                <w:sz w:val="24"/>
                <w:szCs w:val="24"/>
              </w:rPr>
              <w:t xml:space="preserve"> </w:t>
            </w:r>
            <w:r w:rsidR="005525F2">
              <w:rPr>
                <w:sz w:val="24"/>
                <w:szCs w:val="24"/>
              </w:rPr>
              <w:t>ООО «Порядок»</w:t>
            </w:r>
            <w:r w:rsidR="00AE4862">
              <w:rPr>
                <w:sz w:val="24"/>
                <w:szCs w:val="24"/>
              </w:rPr>
              <w:t>; ИП Вернилова Наталия Николаевна; ООО «Яржилспецстрой»; ООО «Вымпел»; ООО «Спецмонтажстрой»; ООО «Строймонтажсервис».</w:t>
            </w:r>
          </w:p>
          <w:p w:rsidR="001A1288" w:rsidRDefault="001A1288" w:rsidP="001A1288">
            <w:pPr>
              <w:ind w:firstLine="0"/>
              <w:jc w:val="both"/>
              <w:rPr>
                <w:sz w:val="24"/>
                <w:szCs w:val="24"/>
              </w:rPr>
            </w:pPr>
            <w:r>
              <w:rPr>
                <w:sz w:val="24"/>
                <w:szCs w:val="24"/>
              </w:rPr>
              <w:t xml:space="preserve">          </w:t>
            </w:r>
            <w:r w:rsidRPr="007E4503">
              <w:rPr>
                <w:sz w:val="24"/>
                <w:szCs w:val="24"/>
              </w:rPr>
              <w:t xml:space="preserve">В </w:t>
            </w:r>
            <w:r>
              <w:rPr>
                <w:sz w:val="24"/>
                <w:szCs w:val="24"/>
              </w:rPr>
              <w:t>2021</w:t>
            </w:r>
            <w:r w:rsidRPr="007E4503">
              <w:rPr>
                <w:sz w:val="24"/>
                <w:szCs w:val="24"/>
              </w:rPr>
              <w:t xml:space="preserve"> году </w:t>
            </w:r>
            <w:r w:rsidRPr="007E4503">
              <w:rPr>
                <w:rFonts w:cs="Times New Roman"/>
                <w:sz w:val="24"/>
                <w:szCs w:val="24"/>
              </w:rPr>
              <w:t>доля организаций частной формы собственности в сфере выполнения работ по благоустройству городской среды составляла 9</w:t>
            </w:r>
            <w:r>
              <w:rPr>
                <w:rFonts w:cs="Times New Roman"/>
                <w:sz w:val="24"/>
                <w:szCs w:val="24"/>
              </w:rPr>
              <w:t>0</w:t>
            </w:r>
            <w:r w:rsidRPr="007E4503">
              <w:rPr>
                <w:rFonts w:cs="Times New Roman"/>
                <w:sz w:val="24"/>
                <w:szCs w:val="24"/>
              </w:rPr>
              <w:t>,0 процент</w:t>
            </w:r>
            <w:r>
              <w:rPr>
                <w:rFonts w:cs="Times New Roman"/>
                <w:sz w:val="24"/>
                <w:szCs w:val="24"/>
              </w:rPr>
              <w:t>ов.</w:t>
            </w:r>
          </w:p>
        </w:tc>
      </w:tr>
      <w:tr w:rsidR="009D60EC" w:rsidTr="009545D9">
        <w:tc>
          <w:tcPr>
            <w:tcW w:w="2660" w:type="dxa"/>
            <w:tcBorders>
              <w:top w:val="single" w:sz="4" w:space="0" w:color="auto"/>
              <w:left w:val="single" w:sz="4" w:space="0" w:color="auto"/>
              <w:bottom w:val="single" w:sz="4" w:space="0" w:color="auto"/>
              <w:right w:val="single" w:sz="4" w:space="0" w:color="auto"/>
            </w:tcBorders>
            <w:hideMark/>
          </w:tcPr>
          <w:p w:rsidR="009D60EC" w:rsidRDefault="009D60EC">
            <w:pPr>
              <w:ind w:firstLine="0"/>
              <w:rPr>
                <w:rFonts w:cs="Times New Roman"/>
                <w:sz w:val="24"/>
                <w:szCs w:val="24"/>
              </w:rPr>
            </w:pPr>
            <w:r>
              <w:rPr>
                <w:rFonts w:cs="Times New Roman"/>
                <w:sz w:val="24"/>
                <w:szCs w:val="24"/>
              </w:rPr>
              <w:t>Создание условий для развития конкуренции на рынке выполнения работ по благоустройству городской среды, в том числе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9D60EC" w:rsidRDefault="009D60EC" w:rsidP="00BB4949">
            <w:pPr>
              <w:ind w:firstLine="0"/>
              <w:rPr>
                <w:rFonts w:cs="Times New Roman"/>
                <w:sz w:val="24"/>
                <w:szCs w:val="24"/>
              </w:rPr>
            </w:pPr>
            <w:r>
              <w:rPr>
                <w:rFonts w:cs="Times New Roman"/>
                <w:sz w:val="24"/>
                <w:szCs w:val="24"/>
              </w:rPr>
              <w:t>2019-2021 годы</w:t>
            </w:r>
          </w:p>
        </w:tc>
        <w:tc>
          <w:tcPr>
            <w:tcW w:w="2409" w:type="dxa"/>
            <w:tcBorders>
              <w:top w:val="single" w:sz="4" w:space="0" w:color="auto"/>
              <w:left w:val="single" w:sz="4" w:space="0" w:color="auto"/>
              <w:bottom w:val="single" w:sz="4" w:space="0" w:color="auto"/>
              <w:right w:val="single" w:sz="4" w:space="0" w:color="auto"/>
            </w:tcBorders>
            <w:hideMark/>
          </w:tcPr>
          <w:p w:rsidR="009D60EC" w:rsidRDefault="009D60EC" w:rsidP="00BC7FBE">
            <w:pPr>
              <w:ind w:firstLine="0"/>
              <w:rPr>
                <w:rFonts w:cs="Times New Roman"/>
                <w:sz w:val="24"/>
                <w:szCs w:val="24"/>
                <w:vertAlign w:val="superscript"/>
              </w:rPr>
            </w:pPr>
            <w:r>
              <w:rPr>
                <w:rFonts w:cs="Times New Roman"/>
                <w:sz w:val="24"/>
                <w:szCs w:val="24"/>
              </w:rPr>
              <w:t>доля организаций частной формы собственности в сфере выполнения работ по благоустройству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9D60EC" w:rsidRDefault="008954E5">
            <w:pPr>
              <w:ind w:firstLine="0"/>
              <w:rPr>
                <w:rFonts w:cs="Times New Roman"/>
                <w:sz w:val="24"/>
                <w:szCs w:val="24"/>
              </w:rPr>
            </w:pPr>
            <w:r>
              <w:rPr>
                <w:rFonts w:cs="Times New Roman"/>
                <w:sz w:val="24"/>
                <w:szCs w:val="24"/>
              </w:rPr>
              <w:t>процен</w:t>
            </w:r>
            <w:r w:rsidR="009D60EC">
              <w:rPr>
                <w:rFonts w:cs="Times New Roman"/>
                <w:sz w:val="24"/>
                <w:szCs w:val="24"/>
              </w:rPr>
              <w:t>тов</w:t>
            </w:r>
          </w:p>
        </w:tc>
        <w:tc>
          <w:tcPr>
            <w:tcW w:w="1063" w:type="dxa"/>
            <w:tcBorders>
              <w:top w:val="single" w:sz="4" w:space="0" w:color="auto"/>
              <w:left w:val="single" w:sz="4" w:space="0" w:color="auto"/>
              <w:bottom w:val="single" w:sz="4" w:space="0" w:color="auto"/>
              <w:right w:val="single" w:sz="4" w:space="0" w:color="auto"/>
            </w:tcBorders>
            <w:hideMark/>
          </w:tcPr>
          <w:p w:rsidR="009D60EC" w:rsidRDefault="008954E5" w:rsidP="005A6DDF">
            <w:pPr>
              <w:ind w:firstLine="0"/>
              <w:jc w:val="center"/>
              <w:rPr>
                <w:rFonts w:cs="Times New Roman"/>
                <w:sz w:val="24"/>
                <w:szCs w:val="24"/>
              </w:rPr>
            </w:pPr>
            <w:r>
              <w:rPr>
                <w:rFonts w:cs="Times New Roman"/>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9D60EC" w:rsidRDefault="008954E5" w:rsidP="005A6DDF">
            <w:pPr>
              <w:ind w:firstLine="0"/>
              <w:jc w:val="center"/>
              <w:rPr>
                <w:rFonts w:cs="Times New Roman"/>
                <w:sz w:val="24"/>
                <w:szCs w:val="24"/>
              </w:rPr>
            </w:pPr>
            <w:r>
              <w:rPr>
                <w:rFonts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D60EC" w:rsidRDefault="008954E5">
            <w:pPr>
              <w:ind w:firstLine="0"/>
              <w:jc w:val="center"/>
              <w:rPr>
                <w:rFonts w:cs="Times New Roman"/>
                <w:sz w:val="24"/>
                <w:szCs w:val="24"/>
              </w:rPr>
            </w:pPr>
            <w:r>
              <w:rPr>
                <w:rFonts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9D60EC" w:rsidRDefault="008954E5">
            <w:pPr>
              <w:ind w:firstLine="0"/>
              <w:jc w:val="center"/>
              <w:rPr>
                <w:rFonts w:cs="Times New Roman"/>
                <w:sz w:val="24"/>
                <w:szCs w:val="24"/>
              </w:rPr>
            </w:pPr>
            <w:r>
              <w:rPr>
                <w:rFonts w:cs="Times New Roman"/>
                <w:sz w:val="24"/>
                <w:szCs w:val="24"/>
              </w:rPr>
              <w:t>80,0</w:t>
            </w:r>
          </w:p>
        </w:tc>
        <w:tc>
          <w:tcPr>
            <w:tcW w:w="1558" w:type="dxa"/>
            <w:tcBorders>
              <w:top w:val="single" w:sz="4" w:space="0" w:color="auto"/>
              <w:left w:val="single" w:sz="4" w:space="0" w:color="auto"/>
              <w:bottom w:val="single" w:sz="4" w:space="0" w:color="auto"/>
              <w:right w:val="single" w:sz="4" w:space="0" w:color="auto"/>
            </w:tcBorders>
            <w:hideMark/>
          </w:tcPr>
          <w:p w:rsidR="009D60EC" w:rsidRDefault="009D60EC">
            <w:pPr>
              <w:ind w:firstLine="0"/>
              <w:jc w:val="center"/>
              <w:rPr>
                <w:rFonts w:cs="Times New Roman"/>
                <w:sz w:val="24"/>
                <w:szCs w:val="24"/>
              </w:rPr>
            </w:pPr>
            <w:r>
              <w:rPr>
                <w:rFonts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9D60EC" w:rsidRDefault="009D60EC" w:rsidP="00BB4949">
            <w:pPr>
              <w:ind w:firstLine="0"/>
              <w:rPr>
                <w:rFonts w:cs="Times New Roman"/>
                <w:sz w:val="24"/>
                <w:szCs w:val="24"/>
              </w:rPr>
            </w:pPr>
            <w:r>
              <w:rPr>
                <w:rFonts w:cs="Times New Roman"/>
                <w:sz w:val="24"/>
                <w:szCs w:val="24"/>
              </w:rPr>
              <w:t xml:space="preserve">Администрации поселений </w:t>
            </w:r>
          </w:p>
        </w:tc>
      </w:tr>
      <w:tr w:rsidR="009D60EC" w:rsidTr="009545D9">
        <w:tc>
          <w:tcPr>
            <w:tcW w:w="2660" w:type="dxa"/>
            <w:tcBorders>
              <w:top w:val="single" w:sz="4" w:space="0" w:color="auto"/>
              <w:left w:val="single" w:sz="4" w:space="0" w:color="auto"/>
              <w:bottom w:val="single" w:sz="4" w:space="0" w:color="auto"/>
              <w:right w:val="single" w:sz="4" w:space="0" w:color="auto"/>
            </w:tcBorders>
            <w:hideMark/>
          </w:tcPr>
          <w:p w:rsidR="009D60EC" w:rsidRDefault="009D60EC">
            <w:pPr>
              <w:ind w:firstLine="0"/>
              <w:rPr>
                <w:sz w:val="24"/>
                <w:szCs w:val="24"/>
              </w:rPr>
            </w:pPr>
            <w:r>
              <w:rPr>
                <w:sz w:val="24"/>
                <w:szCs w:val="24"/>
              </w:rPr>
              <w:t xml:space="preserve">Формирование системы мероприятий, направленной на поддержку муниципальной программы благоустройства территорий </w:t>
            </w:r>
            <w:r>
              <w:rPr>
                <w:sz w:val="24"/>
                <w:szCs w:val="24"/>
              </w:rPr>
              <w:lastRenderedPageBreak/>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D60EC" w:rsidRDefault="009D60EC" w:rsidP="00BB4949">
            <w:pPr>
              <w:ind w:firstLine="0"/>
              <w:rPr>
                <w:sz w:val="24"/>
                <w:szCs w:val="24"/>
              </w:rPr>
            </w:pPr>
            <w:r>
              <w:rPr>
                <w:sz w:val="24"/>
                <w:szCs w:val="24"/>
              </w:rPr>
              <w:lastRenderedPageBreak/>
              <w:t>2019 – 2021 годы</w:t>
            </w:r>
          </w:p>
        </w:tc>
        <w:tc>
          <w:tcPr>
            <w:tcW w:w="2409" w:type="dxa"/>
            <w:tcBorders>
              <w:top w:val="single" w:sz="4" w:space="0" w:color="auto"/>
              <w:left w:val="single" w:sz="4" w:space="0" w:color="auto"/>
              <w:bottom w:val="single" w:sz="4" w:space="0" w:color="auto"/>
              <w:right w:val="single" w:sz="4" w:space="0" w:color="auto"/>
            </w:tcBorders>
            <w:hideMark/>
          </w:tcPr>
          <w:p w:rsidR="009D60EC" w:rsidRDefault="009D60EC">
            <w:pPr>
              <w:ind w:firstLine="0"/>
              <w:rPr>
                <w:rFonts w:cs="Times New Roman"/>
                <w:sz w:val="24"/>
                <w:szCs w:val="24"/>
              </w:rPr>
            </w:pPr>
            <w:r>
              <w:rPr>
                <w:rFonts w:cs="Times New Roman"/>
                <w:sz w:val="24"/>
                <w:szCs w:val="24"/>
              </w:rPr>
              <w:t xml:space="preserve">доля реализованных проектов по благоустройству дворовых и общественных территорий в общем количестве проектов по благоустройству </w:t>
            </w:r>
            <w:r>
              <w:rPr>
                <w:rFonts w:cs="Times New Roman"/>
                <w:sz w:val="24"/>
                <w:szCs w:val="24"/>
              </w:rPr>
              <w:lastRenderedPageBreak/>
              <w:t>дворовых и общественных территорий, запланированных к реализации в текущем году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9D60EC" w:rsidRDefault="008954E5">
            <w:pPr>
              <w:ind w:firstLine="0"/>
              <w:rPr>
                <w:sz w:val="24"/>
                <w:szCs w:val="24"/>
              </w:rPr>
            </w:pPr>
            <w:r>
              <w:rPr>
                <w:sz w:val="24"/>
                <w:szCs w:val="24"/>
              </w:rPr>
              <w:lastRenderedPageBreak/>
              <w:t>процен</w:t>
            </w:r>
            <w:r w:rsidR="009D60EC">
              <w:rPr>
                <w:sz w:val="24"/>
                <w:szCs w:val="24"/>
              </w:rPr>
              <w:t>тов</w:t>
            </w:r>
          </w:p>
        </w:tc>
        <w:tc>
          <w:tcPr>
            <w:tcW w:w="1063" w:type="dxa"/>
            <w:tcBorders>
              <w:top w:val="single" w:sz="4" w:space="0" w:color="auto"/>
              <w:left w:val="single" w:sz="4" w:space="0" w:color="auto"/>
              <w:bottom w:val="single" w:sz="4" w:space="0" w:color="auto"/>
              <w:right w:val="single" w:sz="4" w:space="0" w:color="auto"/>
            </w:tcBorders>
            <w:hideMark/>
          </w:tcPr>
          <w:p w:rsidR="009D60EC" w:rsidRDefault="008954E5">
            <w:pPr>
              <w:ind w:firstLine="0"/>
              <w:jc w:val="center"/>
              <w:rPr>
                <w:sz w:val="24"/>
                <w:szCs w:val="24"/>
              </w:rPr>
            </w:pPr>
            <w:r>
              <w:rPr>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9D60EC" w:rsidRDefault="008954E5">
            <w:pPr>
              <w:ind w:firstLine="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D60EC" w:rsidRDefault="009D60EC">
            <w:pPr>
              <w:ind w:firstLine="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D60EC" w:rsidRDefault="008954E5">
            <w:pPr>
              <w:ind w:firstLine="0"/>
              <w:jc w:val="center"/>
              <w:rPr>
                <w:sz w:val="24"/>
                <w:szCs w:val="24"/>
              </w:rPr>
            </w:pPr>
            <w:r>
              <w:rPr>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9D60EC" w:rsidRDefault="008954E5">
            <w:pPr>
              <w:ind w:firstLine="0"/>
              <w:rPr>
                <w:sz w:val="24"/>
                <w:szCs w:val="24"/>
              </w:rPr>
            </w:pPr>
            <w:r>
              <w:rPr>
                <w:sz w:val="24"/>
                <w:szCs w:val="24"/>
              </w:rPr>
              <w:t>обеспечение максималь</w:t>
            </w:r>
            <w:r w:rsidR="009D60EC">
              <w:rPr>
                <w:sz w:val="24"/>
                <w:szCs w:val="24"/>
              </w:rPr>
              <w:t xml:space="preserve">ной доступности информации и </w:t>
            </w:r>
            <w:r w:rsidR="009D60EC">
              <w:rPr>
                <w:spacing w:val="-20"/>
                <w:sz w:val="24"/>
                <w:szCs w:val="24"/>
              </w:rPr>
              <w:t>прозрачности</w:t>
            </w:r>
            <w:r w:rsidR="009D60EC">
              <w:rPr>
                <w:sz w:val="24"/>
                <w:szCs w:val="24"/>
              </w:rPr>
              <w:t xml:space="preserve"> условий </w:t>
            </w:r>
            <w:r w:rsidR="009D60EC">
              <w:rPr>
                <w:sz w:val="24"/>
                <w:szCs w:val="24"/>
              </w:rPr>
              <w:lastRenderedPageBreak/>
              <w:t>работы на данном рынке</w:t>
            </w:r>
          </w:p>
        </w:tc>
        <w:tc>
          <w:tcPr>
            <w:tcW w:w="1418" w:type="dxa"/>
            <w:tcBorders>
              <w:top w:val="single" w:sz="4" w:space="0" w:color="auto"/>
              <w:left w:val="single" w:sz="4" w:space="0" w:color="auto"/>
              <w:bottom w:val="single" w:sz="4" w:space="0" w:color="auto"/>
              <w:right w:val="single" w:sz="4" w:space="0" w:color="auto"/>
            </w:tcBorders>
            <w:hideMark/>
          </w:tcPr>
          <w:p w:rsidR="009D60EC" w:rsidRDefault="009D60EC" w:rsidP="00BB4949">
            <w:pPr>
              <w:ind w:firstLine="0"/>
              <w:rPr>
                <w:rFonts w:cs="Times New Roman"/>
                <w:sz w:val="24"/>
                <w:szCs w:val="24"/>
              </w:rPr>
            </w:pPr>
            <w:r>
              <w:rPr>
                <w:rFonts w:cs="Times New Roman"/>
                <w:sz w:val="24"/>
                <w:szCs w:val="24"/>
              </w:rPr>
              <w:lastRenderedPageBreak/>
              <w:t>Администрации поселений</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lastRenderedPageBreak/>
              <w:t>Информирование о реализации мероприятий муниципальных программ «Формирование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rPr>
                <w:rFonts w:cs="Times New Roman"/>
                <w:sz w:val="24"/>
                <w:szCs w:val="24"/>
              </w:rPr>
            </w:pPr>
            <w:r>
              <w:rPr>
                <w:rFonts w:cs="Times New Roman"/>
                <w:sz w:val="24"/>
                <w:szCs w:val="24"/>
              </w:rPr>
              <w:t>2019-2021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доля размещенной информации на официальных сайтах ОМСУ в сети «Интернет» о реализации мероприятий муниципальных программ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повышение информационной грамотности хозяйствующих субъектов на данном рынке</w:t>
            </w:r>
          </w:p>
        </w:tc>
        <w:tc>
          <w:tcPr>
            <w:tcW w:w="141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Администрации поселений</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rsidP="00C457F2">
            <w:pPr>
              <w:ind w:firstLine="0"/>
              <w:rPr>
                <w:bCs/>
                <w:sz w:val="24"/>
                <w:szCs w:val="24"/>
              </w:rPr>
            </w:pPr>
            <w:r>
              <w:rPr>
                <w:bCs/>
                <w:sz w:val="24"/>
                <w:szCs w:val="24"/>
              </w:rPr>
              <w:t xml:space="preserve">Повышение открытости информации в сфере благоустройства городской среды, в том числе о проведении торгов </w:t>
            </w:r>
            <w:r>
              <w:rPr>
                <w:sz w:val="24"/>
                <w:szCs w:val="24"/>
              </w:rPr>
              <w:t>на официальном сайте Администрации Пошехонского МР в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rPr>
                <w:sz w:val="24"/>
                <w:szCs w:val="24"/>
              </w:rPr>
            </w:pPr>
            <w:r>
              <w:rPr>
                <w:sz w:val="24"/>
                <w:szCs w:val="24"/>
              </w:rPr>
              <w:t>2019 – 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rsidP="00C457F2">
            <w:pPr>
              <w:ind w:firstLine="0"/>
              <w:rPr>
                <w:sz w:val="24"/>
                <w:szCs w:val="24"/>
              </w:rPr>
            </w:pPr>
            <w:r>
              <w:rPr>
                <w:sz w:val="24"/>
                <w:szCs w:val="24"/>
              </w:rPr>
              <w:t>размещение аналитической информации о результатах проведенных торгов на официальном сайте администрации Пошехонского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 xml:space="preserve">обеспечение максимальной доступности информации и </w:t>
            </w:r>
            <w:r>
              <w:rPr>
                <w:spacing w:val="-20"/>
                <w:sz w:val="24"/>
                <w:szCs w:val="24"/>
              </w:rPr>
              <w:t>прозрачности</w:t>
            </w:r>
            <w:r>
              <w:rPr>
                <w:sz w:val="24"/>
                <w:szCs w:val="24"/>
              </w:rPr>
              <w:t xml:space="preserve"> условий работы на данном рынке </w:t>
            </w:r>
          </w:p>
        </w:tc>
        <w:tc>
          <w:tcPr>
            <w:tcW w:w="141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Администрации поселений</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bCs/>
                <w:sz w:val="24"/>
                <w:szCs w:val="24"/>
              </w:rPr>
            </w:pPr>
            <w:r>
              <w:rPr>
                <w:bCs/>
                <w:sz w:val="24"/>
                <w:szCs w:val="24"/>
              </w:rPr>
              <w:t xml:space="preserve">Подготовка аналитической информации в сфере </w:t>
            </w:r>
            <w:r>
              <w:rPr>
                <w:rFonts w:cs="Times New Roman"/>
                <w:sz w:val="24"/>
                <w:szCs w:val="24"/>
              </w:rPr>
              <w:t xml:space="preserve">выполнения работ по </w:t>
            </w:r>
            <w:r>
              <w:rPr>
                <w:rFonts w:cs="Times New Roman"/>
                <w:sz w:val="24"/>
                <w:szCs w:val="24"/>
              </w:rPr>
              <w:lastRenderedPageBreak/>
              <w:t>благоустройству городской среды</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rPr>
                <w:sz w:val="24"/>
                <w:szCs w:val="24"/>
              </w:rPr>
            </w:pPr>
            <w:r>
              <w:rPr>
                <w:sz w:val="24"/>
                <w:szCs w:val="24"/>
              </w:rPr>
              <w:lastRenderedPageBreak/>
              <w:t>2019 – 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rsidP="00C457F2">
            <w:pPr>
              <w:ind w:firstLine="0"/>
              <w:rPr>
                <w:sz w:val="24"/>
                <w:szCs w:val="24"/>
              </w:rPr>
            </w:pPr>
            <w:r>
              <w:rPr>
                <w:sz w:val="24"/>
                <w:szCs w:val="24"/>
              </w:rPr>
              <w:t xml:space="preserve">размещение аналитической информации о результатах </w:t>
            </w:r>
            <w:r>
              <w:rPr>
                <w:sz w:val="24"/>
                <w:szCs w:val="24"/>
              </w:rPr>
              <w:lastRenderedPageBreak/>
              <w:t>проведенных торгов (в день подписания протокола) на официальном сайте администрации Пошехонского МР в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lastRenderedPageBreak/>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sz w:val="24"/>
                <w:szCs w:val="24"/>
              </w:rPr>
            </w:pPr>
            <w:r>
              <w:rPr>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sz w:val="24"/>
                <w:szCs w:val="24"/>
              </w:rPr>
            </w:pPr>
            <w:r>
              <w:rPr>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 xml:space="preserve">доступ хозяйствующих субъектов к </w:t>
            </w:r>
            <w:r>
              <w:rPr>
                <w:sz w:val="24"/>
                <w:szCs w:val="24"/>
              </w:rPr>
              <w:lastRenderedPageBreak/>
              <w:t xml:space="preserve">информации о реализации </w:t>
            </w:r>
            <w:r>
              <w:rPr>
                <w:spacing w:val="-20"/>
                <w:sz w:val="24"/>
                <w:szCs w:val="24"/>
              </w:rPr>
              <w:t>мероприятий</w:t>
            </w:r>
            <w:r>
              <w:rPr>
                <w:sz w:val="24"/>
                <w:szCs w:val="24"/>
              </w:rPr>
              <w:t xml:space="preserve"> на данном рынке</w:t>
            </w:r>
          </w:p>
        </w:tc>
        <w:tc>
          <w:tcPr>
            <w:tcW w:w="141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lastRenderedPageBreak/>
              <w:t>Администрации поселений</w:t>
            </w:r>
          </w:p>
        </w:tc>
      </w:tr>
      <w:tr w:rsidR="005A6DDF" w:rsidTr="005A6DDF">
        <w:tc>
          <w:tcPr>
            <w:tcW w:w="14850" w:type="dxa"/>
            <w:gridSpan w:val="10"/>
            <w:tcBorders>
              <w:top w:val="single" w:sz="4" w:space="0" w:color="auto"/>
              <w:left w:val="single" w:sz="4" w:space="0" w:color="auto"/>
              <w:bottom w:val="single" w:sz="4" w:space="0" w:color="auto"/>
              <w:right w:val="single" w:sz="4" w:space="0" w:color="auto"/>
            </w:tcBorders>
            <w:hideMark/>
          </w:tcPr>
          <w:p w:rsidR="005A6DDF" w:rsidRDefault="005A6DDF">
            <w:pPr>
              <w:ind w:firstLine="0"/>
              <w:jc w:val="center"/>
              <w:rPr>
                <w:rFonts w:cs="Times New Roman"/>
                <w:sz w:val="24"/>
                <w:szCs w:val="24"/>
              </w:rPr>
            </w:pPr>
            <w:r>
              <w:rPr>
                <w:rFonts w:cs="Times New Roman"/>
                <w:b/>
                <w:sz w:val="24"/>
                <w:szCs w:val="24"/>
              </w:rPr>
              <w:lastRenderedPageBreak/>
              <w:t>5. Рынок оказания услуг по перевозке пассажиров автомобильным транспортом по муниципальным маршрутам регулярных перевозок</w:t>
            </w:r>
          </w:p>
        </w:tc>
      </w:tr>
      <w:tr w:rsidR="005A6DDF" w:rsidTr="008954E5">
        <w:trPr>
          <w:trHeight w:val="4101"/>
        </w:trPr>
        <w:tc>
          <w:tcPr>
            <w:tcW w:w="14850" w:type="dxa"/>
            <w:gridSpan w:val="10"/>
            <w:tcBorders>
              <w:top w:val="single" w:sz="4" w:space="0" w:color="auto"/>
              <w:left w:val="single" w:sz="4" w:space="0" w:color="auto"/>
              <w:bottom w:val="single" w:sz="4" w:space="0" w:color="auto"/>
              <w:right w:val="single" w:sz="4" w:space="0" w:color="auto"/>
            </w:tcBorders>
            <w:hideMark/>
          </w:tcPr>
          <w:p w:rsidR="005A6DDF" w:rsidRDefault="005A6DDF">
            <w:pPr>
              <w:jc w:val="both"/>
              <w:rPr>
                <w:rFonts w:cs="Times New Roman"/>
                <w:color w:val="000000"/>
                <w:sz w:val="24"/>
                <w:szCs w:val="24"/>
              </w:rPr>
            </w:pPr>
            <w:r>
              <w:rPr>
                <w:rFonts w:cs="Times New Roman"/>
                <w:sz w:val="24"/>
                <w:szCs w:val="24"/>
              </w:rPr>
              <w:t>Задача: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w:t>
            </w:r>
            <w:r>
              <w:rPr>
                <w:rFonts w:cs="Times New Roman"/>
                <w:color w:val="000000"/>
                <w:sz w:val="24"/>
                <w:szCs w:val="24"/>
              </w:rPr>
              <w:t xml:space="preserve">. </w:t>
            </w:r>
          </w:p>
          <w:p w:rsidR="005A6DDF" w:rsidRDefault="005A6DDF">
            <w:pPr>
              <w:jc w:val="both"/>
              <w:rPr>
                <w:rFonts w:cs="Times New Roman"/>
                <w:color w:val="FF0000"/>
                <w:sz w:val="24"/>
                <w:szCs w:val="24"/>
              </w:rPr>
            </w:pPr>
            <w:r>
              <w:rPr>
                <w:rFonts w:cs="Times New Roman"/>
                <w:sz w:val="24"/>
                <w:szCs w:val="24"/>
              </w:rPr>
              <w:t xml:space="preserve">В </w:t>
            </w:r>
            <w:r w:rsidR="00963DAB">
              <w:rPr>
                <w:rFonts w:cs="Times New Roman"/>
                <w:sz w:val="24"/>
                <w:szCs w:val="24"/>
              </w:rPr>
              <w:t>Пошехонском</w:t>
            </w:r>
            <w:r>
              <w:rPr>
                <w:rFonts w:cs="Times New Roman"/>
                <w:sz w:val="24"/>
                <w:szCs w:val="24"/>
              </w:rPr>
              <w:t xml:space="preserve"> муниципальном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r>
              <w:rPr>
                <w:rFonts w:cs="Times New Roman"/>
                <w:color w:val="000000"/>
                <w:sz w:val="24"/>
                <w:szCs w:val="24"/>
              </w:rPr>
              <w:t>.</w:t>
            </w:r>
          </w:p>
          <w:p w:rsidR="005A6DDF" w:rsidRDefault="00A97CC7">
            <w:pPr>
              <w:jc w:val="both"/>
              <w:rPr>
                <w:rFonts w:cs="Times New Roman"/>
                <w:sz w:val="24"/>
                <w:szCs w:val="24"/>
              </w:rPr>
            </w:pPr>
            <w:r>
              <w:rPr>
                <w:rFonts w:cs="Times New Roman"/>
                <w:sz w:val="24"/>
                <w:szCs w:val="24"/>
              </w:rPr>
              <w:t>В 2020 году н</w:t>
            </w:r>
            <w:r w:rsidR="005A6DDF">
              <w:rPr>
                <w:rFonts w:cs="Times New Roman"/>
                <w:sz w:val="24"/>
                <w:szCs w:val="24"/>
              </w:rPr>
              <w:t>а территории района оказание услуг по перевозке пассажиров автомобильным транспортом по муниципальным маршрутам регулярных перевозок осуществля</w:t>
            </w:r>
            <w:r>
              <w:rPr>
                <w:rFonts w:cs="Times New Roman"/>
                <w:sz w:val="24"/>
                <w:szCs w:val="24"/>
              </w:rPr>
              <w:t>л один</w:t>
            </w:r>
            <w:r w:rsidR="005A6DDF">
              <w:rPr>
                <w:rFonts w:cs="Times New Roman"/>
                <w:sz w:val="24"/>
                <w:szCs w:val="24"/>
              </w:rPr>
              <w:t xml:space="preserve"> хозяйствующ</w:t>
            </w:r>
            <w:r w:rsidR="00646B71">
              <w:rPr>
                <w:rFonts w:cs="Times New Roman"/>
                <w:sz w:val="24"/>
                <w:szCs w:val="24"/>
              </w:rPr>
              <w:t>и</w:t>
            </w:r>
            <w:r>
              <w:rPr>
                <w:rFonts w:cs="Times New Roman"/>
                <w:sz w:val="24"/>
                <w:szCs w:val="24"/>
              </w:rPr>
              <w:t>й</w:t>
            </w:r>
            <w:r w:rsidR="005A6DDF">
              <w:rPr>
                <w:rFonts w:cs="Times New Roman"/>
                <w:sz w:val="24"/>
                <w:szCs w:val="24"/>
              </w:rPr>
              <w:t xml:space="preserve"> субъект частной формы собственности: </w:t>
            </w:r>
            <w:r w:rsidR="00646B71">
              <w:rPr>
                <w:rFonts w:cs="Times New Roman"/>
                <w:sz w:val="24"/>
                <w:szCs w:val="24"/>
              </w:rPr>
              <w:t>ГУП ЯО</w:t>
            </w:r>
            <w:r w:rsidR="005A6DDF">
              <w:rPr>
                <w:rFonts w:cs="Times New Roman"/>
                <w:sz w:val="24"/>
                <w:szCs w:val="24"/>
              </w:rPr>
              <w:t xml:space="preserve"> «</w:t>
            </w:r>
            <w:r w:rsidR="005525F2">
              <w:rPr>
                <w:rFonts w:cs="Times New Roman"/>
                <w:sz w:val="24"/>
                <w:szCs w:val="24"/>
              </w:rPr>
              <w:t>Пошехонское АТП»</w:t>
            </w:r>
            <w:r>
              <w:rPr>
                <w:rFonts w:cs="Times New Roman"/>
                <w:sz w:val="24"/>
                <w:szCs w:val="24"/>
              </w:rPr>
              <w:t>. В 2021 году количество участников на рынке оказани</w:t>
            </w:r>
            <w:r w:rsidR="00255E99">
              <w:rPr>
                <w:rFonts w:cs="Times New Roman"/>
                <w:sz w:val="24"/>
                <w:szCs w:val="24"/>
              </w:rPr>
              <w:t>я</w:t>
            </w:r>
            <w:r>
              <w:rPr>
                <w:rFonts w:cs="Times New Roman"/>
                <w:sz w:val="24"/>
                <w:szCs w:val="24"/>
              </w:rPr>
              <w:t xml:space="preserve"> услуг по перевозке пассажиров автомобильным транспортом по муниципальным маршрутам регулярных перевозок </w:t>
            </w:r>
            <w:r w:rsidR="00255E99">
              <w:rPr>
                <w:rFonts w:cs="Times New Roman"/>
                <w:sz w:val="24"/>
                <w:szCs w:val="24"/>
              </w:rPr>
              <w:t>увеличилось до двух: ГУП ЯО «Пошехонское АТП»,</w:t>
            </w:r>
            <w:r w:rsidR="005525F2">
              <w:rPr>
                <w:rFonts w:cs="Times New Roman"/>
                <w:sz w:val="24"/>
                <w:szCs w:val="24"/>
              </w:rPr>
              <w:t xml:space="preserve"> ИП </w:t>
            </w:r>
            <w:r w:rsidR="00255E99">
              <w:rPr>
                <w:rFonts w:cs="Times New Roman"/>
                <w:sz w:val="24"/>
                <w:szCs w:val="24"/>
              </w:rPr>
              <w:t>Метельникова Ольга Владимировна.</w:t>
            </w:r>
          </w:p>
          <w:p w:rsidR="005A6DDF" w:rsidRDefault="005A6DDF">
            <w:pPr>
              <w:jc w:val="both"/>
              <w:rPr>
                <w:rFonts w:cs="Times New Roman"/>
                <w:color w:val="000000"/>
                <w:sz w:val="24"/>
                <w:szCs w:val="24"/>
              </w:rPr>
            </w:pPr>
            <w:r>
              <w:rPr>
                <w:rFonts w:cs="Times New Roman"/>
                <w:sz w:val="24"/>
                <w:szCs w:val="24"/>
              </w:rPr>
              <w:t>Административными и экономическими барьерами входа на рынок хозяйствующих субъектов являются:</w:t>
            </w:r>
          </w:p>
          <w:p w:rsidR="005A6DDF" w:rsidRDefault="005A6DDF">
            <w:pPr>
              <w:jc w:val="both"/>
              <w:rPr>
                <w:rFonts w:cs="Times New Roman"/>
                <w:sz w:val="24"/>
                <w:szCs w:val="24"/>
              </w:rPr>
            </w:pPr>
            <w:r>
              <w:rPr>
                <w:rFonts w:cs="Times New Roman"/>
                <w:sz w:val="24"/>
                <w:szCs w:val="24"/>
              </w:rPr>
              <w:t>- получение лицензии на осуществление деятельности по перевозкам пассажиров;</w:t>
            </w:r>
          </w:p>
          <w:p w:rsidR="005A6DDF" w:rsidRDefault="005A6DDF">
            <w:pPr>
              <w:jc w:val="both"/>
              <w:rPr>
                <w:rFonts w:cs="Times New Roman"/>
                <w:sz w:val="24"/>
                <w:szCs w:val="24"/>
              </w:rPr>
            </w:pPr>
            <w:r>
              <w:rPr>
                <w:rFonts w:cs="Times New Roman"/>
                <w:sz w:val="24"/>
                <w:szCs w:val="24"/>
              </w:rPr>
              <w:t>- высокие первоначальные затраты при входе на рынок;</w:t>
            </w:r>
          </w:p>
          <w:p w:rsidR="005A6DDF" w:rsidRDefault="005A6DDF">
            <w:pPr>
              <w:jc w:val="both"/>
              <w:rPr>
                <w:rFonts w:cs="Times New Roman"/>
                <w:sz w:val="24"/>
                <w:szCs w:val="24"/>
              </w:rPr>
            </w:pPr>
            <w:r>
              <w:rPr>
                <w:rFonts w:cs="Times New Roman"/>
                <w:sz w:val="24"/>
                <w:szCs w:val="24"/>
              </w:rPr>
              <w:t>- тарифное регулирование стоимости проезда;</w:t>
            </w:r>
          </w:p>
          <w:p w:rsidR="005A6DDF" w:rsidRDefault="005A6DDF">
            <w:pPr>
              <w:jc w:val="both"/>
              <w:rPr>
                <w:rFonts w:cs="Times New Roman"/>
                <w:sz w:val="24"/>
                <w:szCs w:val="24"/>
              </w:rPr>
            </w:pPr>
            <w:r>
              <w:rPr>
                <w:rFonts w:cs="Times New Roman"/>
                <w:sz w:val="24"/>
                <w:szCs w:val="24"/>
              </w:rPr>
              <w:t>- выполнение требований к участникам открытого конкурса в соответствии с Федеральным законом от 13 июля 2015 г.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5A6DDF" w:rsidRDefault="005A6DDF">
            <w:pPr>
              <w:jc w:val="both"/>
              <w:rPr>
                <w:rFonts w:cs="Times New Roman"/>
                <w:sz w:val="24"/>
                <w:szCs w:val="24"/>
              </w:rPr>
            </w:pPr>
            <w:r>
              <w:rPr>
                <w:rFonts w:cs="Times New Roman"/>
                <w:sz w:val="24"/>
                <w:szCs w:val="24"/>
              </w:rPr>
              <w:t xml:space="preserve">- плановые и внеплановые проверки со стороны контролирующих органов; </w:t>
            </w:r>
          </w:p>
          <w:p w:rsidR="005A6DDF" w:rsidRDefault="005A6DDF">
            <w:pPr>
              <w:rPr>
                <w:rFonts w:cs="Times New Roman"/>
                <w:sz w:val="24"/>
                <w:szCs w:val="24"/>
              </w:rPr>
            </w:pPr>
            <w:r>
              <w:rPr>
                <w:rFonts w:cs="Times New Roman"/>
                <w:sz w:val="24"/>
                <w:szCs w:val="24"/>
              </w:rPr>
              <w:t xml:space="preserve">- затраты на установку оборудования для подключения к </w:t>
            </w:r>
            <w:r>
              <w:rPr>
                <w:rFonts w:cs="Times New Roman"/>
                <w:color w:val="000000"/>
                <w:sz w:val="24"/>
                <w:szCs w:val="24"/>
                <w:shd w:val="clear" w:color="auto" w:fill="FFFFFF"/>
              </w:rPr>
              <w:t>глобальной навигационной спутниковой системе (ГЛОНАСС).</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 xml:space="preserve">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 в том числе </w:t>
            </w:r>
            <w:r>
              <w:rPr>
                <w:rFonts w:cs="Times New Roman"/>
                <w:sz w:val="24"/>
                <w:szCs w:val="24"/>
              </w:rPr>
              <w:lastRenderedPageBreak/>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rPr>
                <w:rFonts w:cs="Times New Roman"/>
                <w:sz w:val="24"/>
                <w:szCs w:val="24"/>
              </w:rPr>
            </w:pPr>
            <w:r>
              <w:rPr>
                <w:rFonts w:cs="Times New Roman"/>
                <w:sz w:val="24"/>
                <w:szCs w:val="24"/>
              </w:rPr>
              <w:lastRenderedPageBreak/>
              <w:t>2019-2021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vertAlign w:val="superscript"/>
              </w:rPr>
            </w:pPr>
            <w:r>
              <w:rPr>
                <w:rFonts w:cs="Times New Roman"/>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w:t>
            </w:r>
            <w:r>
              <w:rPr>
                <w:rFonts w:cs="Times New Roman"/>
                <w:sz w:val="24"/>
                <w:szCs w:val="24"/>
              </w:rPr>
              <w:lastRenderedPageBreak/>
              <w:t>(выполненных)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lastRenderedPageBreak/>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8954E5" w:rsidRPr="00BC26F0" w:rsidRDefault="008954E5" w:rsidP="00BB4949">
            <w:pPr>
              <w:ind w:firstLine="0"/>
              <w:rPr>
                <w:rFonts w:cs="Times New Roman"/>
                <w:sz w:val="24"/>
                <w:szCs w:val="24"/>
              </w:rPr>
            </w:pPr>
            <w:r>
              <w:rPr>
                <w:rFonts w:cs="Times New Roman"/>
                <w:sz w:val="24"/>
                <w:szCs w:val="24"/>
              </w:rPr>
              <w:t>Администрация Пошехонского МР</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lastRenderedPageBreak/>
              <w:t>Установление, изменение, отмена муниципальных маршрутов регулярных перевозок на территории ОМСУ</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jc w:val="center"/>
              <w:rPr>
                <w:sz w:val="24"/>
                <w:szCs w:val="24"/>
              </w:rPr>
            </w:pPr>
            <w:r>
              <w:rPr>
                <w:sz w:val="24"/>
                <w:szCs w:val="24"/>
              </w:rPr>
              <w:t>2019– 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принятие решений по установлению, изменению, отмене муниципальных маршрутов в соответствии с порядком, утвержденным ОМСУ</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sz w:val="24"/>
                <w:szCs w:val="24"/>
              </w:rPr>
            </w:pPr>
            <w:r>
              <w:rPr>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sz w:val="24"/>
                <w:szCs w:val="24"/>
              </w:rPr>
            </w:pPr>
            <w:r>
              <w:rPr>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 xml:space="preserve">удовлетворение </w:t>
            </w:r>
            <w:r>
              <w:rPr>
                <w:spacing w:val="-20"/>
                <w:sz w:val="24"/>
                <w:szCs w:val="24"/>
              </w:rPr>
              <w:t>потребностей</w:t>
            </w:r>
            <w:r>
              <w:rPr>
                <w:sz w:val="24"/>
                <w:szCs w:val="24"/>
              </w:rPr>
              <w:t xml:space="preserve"> населения в получении </w:t>
            </w:r>
            <w:r>
              <w:rPr>
                <w:spacing w:val="-20"/>
                <w:sz w:val="24"/>
                <w:szCs w:val="24"/>
              </w:rPr>
              <w:t>транспортных</w:t>
            </w:r>
            <w:r>
              <w:rPr>
                <w:sz w:val="24"/>
                <w:szCs w:val="24"/>
              </w:rPr>
              <w:t xml:space="preserve"> услуг</w:t>
            </w:r>
          </w:p>
        </w:tc>
        <w:tc>
          <w:tcPr>
            <w:tcW w:w="1418" w:type="dxa"/>
            <w:tcBorders>
              <w:top w:val="single" w:sz="4" w:space="0" w:color="auto"/>
              <w:left w:val="single" w:sz="4" w:space="0" w:color="auto"/>
              <w:bottom w:val="single" w:sz="4" w:space="0" w:color="auto"/>
              <w:right w:val="single" w:sz="4" w:space="0" w:color="auto"/>
            </w:tcBorders>
          </w:tcPr>
          <w:p w:rsidR="008954E5" w:rsidRPr="00BC26F0" w:rsidRDefault="008954E5" w:rsidP="0098556F">
            <w:pPr>
              <w:ind w:firstLine="0"/>
              <w:rPr>
                <w:rFonts w:cs="Times New Roman"/>
                <w:sz w:val="24"/>
                <w:szCs w:val="24"/>
              </w:rPr>
            </w:pPr>
            <w:r>
              <w:rPr>
                <w:rFonts w:cs="Times New Roman"/>
                <w:sz w:val="24"/>
                <w:szCs w:val="24"/>
              </w:rPr>
              <w:t>Администрация Пошехонского МР</w:t>
            </w:r>
          </w:p>
        </w:tc>
      </w:tr>
      <w:tr w:rsidR="008954E5" w:rsidTr="009545D9">
        <w:tc>
          <w:tcPr>
            <w:tcW w:w="2660" w:type="dxa"/>
            <w:tcBorders>
              <w:top w:val="single" w:sz="4" w:space="0" w:color="auto"/>
              <w:left w:val="single" w:sz="4" w:space="0" w:color="auto"/>
              <w:bottom w:val="single" w:sz="4" w:space="0" w:color="auto"/>
              <w:right w:val="single" w:sz="4" w:space="0" w:color="auto"/>
            </w:tcBorders>
            <w:hideMark/>
          </w:tcPr>
          <w:p w:rsidR="008954E5" w:rsidRDefault="008954E5" w:rsidP="00646B71">
            <w:pPr>
              <w:ind w:firstLine="0"/>
              <w:rPr>
                <w:rFonts w:cs="Times New Roman"/>
                <w:sz w:val="24"/>
                <w:szCs w:val="24"/>
              </w:rPr>
            </w:pPr>
            <w:r>
              <w:rPr>
                <w:sz w:val="24"/>
                <w:szCs w:val="24"/>
              </w:rPr>
              <w:t>Информирование и размещение на сайте Администрации Пошехонского муниципального района нормативных правовых актов в сфере пассажирских перевозок, реестров городского и внутри муниципальных маршрутов Пошехонского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8954E5" w:rsidRDefault="008954E5" w:rsidP="00BB4949">
            <w:pPr>
              <w:ind w:firstLine="0"/>
              <w:rPr>
                <w:rFonts w:cs="Times New Roman"/>
                <w:sz w:val="24"/>
                <w:szCs w:val="24"/>
              </w:rPr>
            </w:pPr>
            <w:r>
              <w:rPr>
                <w:rFonts w:cs="Times New Roman"/>
                <w:sz w:val="24"/>
                <w:szCs w:val="24"/>
              </w:rPr>
              <w:t>2019-2021 годы</w:t>
            </w:r>
          </w:p>
        </w:tc>
        <w:tc>
          <w:tcPr>
            <w:tcW w:w="2409"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rFonts w:cs="Times New Roman"/>
                <w:sz w:val="24"/>
                <w:szCs w:val="24"/>
              </w:rPr>
            </w:pPr>
            <w:r>
              <w:rPr>
                <w:rFonts w:cs="Times New Roman"/>
                <w:sz w:val="24"/>
                <w:szCs w:val="24"/>
              </w:rPr>
              <w:t>доля размещенных нормативно-правовых актов в сфере пассажирских перевозок на официальных сайтах ОМСУ</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процентов</w:t>
            </w:r>
          </w:p>
        </w:tc>
        <w:tc>
          <w:tcPr>
            <w:tcW w:w="1063"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х</w:t>
            </w:r>
          </w:p>
        </w:tc>
        <w:tc>
          <w:tcPr>
            <w:tcW w:w="106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4E5" w:rsidRDefault="008954E5">
            <w:pPr>
              <w:ind w:firstLine="0"/>
              <w:jc w:val="center"/>
              <w:rPr>
                <w:rFonts w:cs="Times New Roman"/>
                <w:sz w:val="24"/>
                <w:szCs w:val="24"/>
              </w:rPr>
            </w:pPr>
            <w:r>
              <w:rPr>
                <w:rFonts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954E5" w:rsidRDefault="008954E5">
            <w:pPr>
              <w:ind w:firstLine="0"/>
              <w:jc w:val="center"/>
              <w:rPr>
                <w:rFonts w:cs="Times New Roman"/>
                <w:sz w:val="24"/>
                <w:szCs w:val="24"/>
              </w:rPr>
            </w:pPr>
            <w:r>
              <w:rPr>
                <w:rFonts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954E5" w:rsidRDefault="008954E5">
            <w:pPr>
              <w:ind w:firstLine="0"/>
              <w:rPr>
                <w:sz w:val="24"/>
                <w:szCs w:val="24"/>
              </w:rPr>
            </w:pPr>
            <w:r>
              <w:rPr>
                <w:sz w:val="24"/>
                <w:szCs w:val="24"/>
              </w:rPr>
              <w:t>повышение информационной грамотности хозяйствующих субъектов на данном рынке</w:t>
            </w:r>
          </w:p>
        </w:tc>
        <w:tc>
          <w:tcPr>
            <w:tcW w:w="1418" w:type="dxa"/>
            <w:tcBorders>
              <w:top w:val="single" w:sz="4" w:space="0" w:color="auto"/>
              <w:left w:val="single" w:sz="4" w:space="0" w:color="auto"/>
              <w:bottom w:val="single" w:sz="4" w:space="0" w:color="auto"/>
              <w:right w:val="single" w:sz="4" w:space="0" w:color="auto"/>
            </w:tcBorders>
          </w:tcPr>
          <w:p w:rsidR="008954E5" w:rsidRPr="00BC26F0" w:rsidRDefault="008954E5" w:rsidP="0098556F">
            <w:pPr>
              <w:ind w:firstLine="0"/>
              <w:rPr>
                <w:rFonts w:cs="Times New Roman"/>
                <w:sz w:val="24"/>
                <w:szCs w:val="24"/>
              </w:rPr>
            </w:pPr>
            <w:r>
              <w:rPr>
                <w:rFonts w:cs="Times New Roman"/>
                <w:sz w:val="24"/>
                <w:szCs w:val="24"/>
              </w:rPr>
              <w:t>Администрация Пошехонского МР</w:t>
            </w:r>
          </w:p>
        </w:tc>
      </w:tr>
    </w:tbl>
    <w:p w:rsidR="005A6DDF" w:rsidRDefault="005A6DDF" w:rsidP="00D63BE8">
      <w:pPr>
        <w:ind w:firstLine="0"/>
        <w:jc w:val="center"/>
        <w:rPr>
          <w:rFonts w:cs="Times New Roman"/>
          <w:szCs w:val="28"/>
        </w:rPr>
      </w:pPr>
    </w:p>
    <w:p w:rsidR="00BC7FBE" w:rsidRDefault="00BC7FBE" w:rsidP="00F41E3E">
      <w:pPr>
        <w:jc w:val="center"/>
        <w:rPr>
          <w:rFonts w:cs="Times New Roman"/>
          <w:b/>
          <w:i/>
          <w:iCs/>
          <w:szCs w:val="28"/>
        </w:rPr>
      </w:pPr>
    </w:p>
    <w:p w:rsidR="00191C15" w:rsidRDefault="00191C15" w:rsidP="00F41E3E">
      <w:pPr>
        <w:jc w:val="center"/>
        <w:rPr>
          <w:rFonts w:cs="Times New Roman"/>
          <w:b/>
          <w:i/>
          <w:iCs/>
          <w:szCs w:val="28"/>
        </w:rPr>
      </w:pPr>
    </w:p>
    <w:p w:rsidR="00191C15" w:rsidRDefault="00191C15" w:rsidP="00F41E3E">
      <w:pPr>
        <w:jc w:val="center"/>
        <w:rPr>
          <w:rFonts w:cs="Times New Roman"/>
          <w:b/>
          <w:i/>
          <w:iCs/>
          <w:szCs w:val="28"/>
        </w:rPr>
      </w:pPr>
    </w:p>
    <w:p w:rsidR="00191C15" w:rsidRDefault="00191C15" w:rsidP="00F41E3E">
      <w:pPr>
        <w:jc w:val="center"/>
        <w:rPr>
          <w:rFonts w:cs="Times New Roman"/>
          <w:b/>
          <w:i/>
          <w:iCs/>
          <w:szCs w:val="28"/>
        </w:rPr>
      </w:pPr>
    </w:p>
    <w:p w:rsidR="00191C15" w:rsidRDefault="00191C15" w:rsidP="00F41E3E">
      <w:pPr>
        <w:jc w:val="center"/>
        <w:rPr>
          <w:rFonts w:cs="Times New Roman"/>
          <w:b/>
          <w:i/>
          <w:iCs/>
          <w:szCs w:val="28"/>
        </w:rPr>
      </w:pPr>
    </w:p>
    <w:p w:rsidR="00191C15" w:rsidRDefault="00191C15" w:rsidP="00F41E3E">
      <w:pPr>
        <w:jc w:val="center"/>
        <w:rPr>
          <w:rFonts w:cs="Times New Roman"/>
          <w:b/>
          <w:i/>
          <w:iCs/>
          <w:szCs w:val="28"/>
        </w:rPr>
      </w:pPr>
    </w:p>
    <w:p w:rsidR="00831FF9" w:rsidRPr="00480A67" w:rsidRDefault="00BF5ED9" w:rsidP="00F41E3E">
      <w:pPr>
        <w:jc w:val="center"/>
        <w:rPr>
          <w:rFonts w:cs="Times New Roman"/>
          <w:b/>
          <w:i/>
          <w:iCs/>
          <w:szCs w:val="28"/>
        </w:rPr>
      </w:pPr>
      <w:r>
        <w:rPr>
          <w:rFonts w:cs="Times New Roman"/>
          <w:b/>
          <w:i/>
          <w:iCs/>
          <w:szCs w:val="28"/>
        </w:rPr>
        <w:lastRenderedPageBreak/>
        <w:t>3</w:t>
      </w:r>
      <w:r w:rsidR="00810177" w:rsidRPr="005A6DDF">
        <w:rPr>
          <w:rFonts w:cs="Times New Roman"/>
          <w:b/>
          <w:i/>
          <w:iCs/>
          <w:szCs w:val="28"/>
        </w:rPr>
        <w:t xml:space="preserve">. </w:t>
      </w:r>
      <w:r w:rsidR="00831FF9" w:rsidRPr="00480A67">
        <w:rPr>
          <w:rFonts w:cs="Times New Roman"/>
          <w:b/>
          <w:i/>
          <w:iCs/>
          <w:szCs w:val="28"/>
        </w:rPr>
        <w:t xml:space="preserve">План системных мероприятий </w:t>
      </w:r>
    </w:p>
    <w:p w:rsidR="009B6ECC" w:rsidRPr="00480A67" w:rsidRDefault="00831FF9" w:rsidP="00831FF9">
      <w:pPr>
        <w:jc w:val="center"/>
        <w:rPr>
          <w:rFonts w:eastAsia="Calibri" w:cs="Times New Roman"/>
          <w:b/>
          <w:i/>
          <w:iCs/>
          <w:szCs w:val="28"/>
        </w:rPr>
      </w:pPr>
      <w:r w:rsidRPr="00480A67">
        <w:rPr>
          <w:rFonts w:eastAsia="Calibri" w:cs="Times New Roman"/>
          <w:b/>
          <w:i/>
          <w:iCs/>
          <w:szCs w:val="28"/>
        </w:rPr>
        <w:t xml:space="preserve">по содействию развитию конкуренции в </w:t>
      </w:r>
      <w:r w:rsidR="0060644D" w:rsidRPr="00480A67">
        <w:rPr>
          <w:rFonts w:eastAsia="Calibri" w:cs="Times New Roman"/>
          <w:b/>
          <w:i/>
          <w:iCs/>
          <w:szCs w:val="28"/>
        </w:rPr>
        <w:t>Пошехон</w:t>
      </w:r>
      <w:r w:rsidR="009B6ECC" w:rsidRPr="00480A67">
        <w:rPr>
          <w:rFonts w:eastAsia="Calibri" w:cs="Times New Roman"/>
          <w:b/>
          <w:i/>
          <w:iCs/>
          <w:szCs w:val="28"/>
        </w:rPr>
        <w:t>ском муниципальном районе</w:t>
      </w:r>
    </w:p>
    <w:p w:rsidR="00831FF9" w:rsidRPr="00480A67" w:rsidRDefault="00831FF9" w:rsidP="00831FF9">
      <w:pPr>
        <w:jc w:val="center"/>
        <w:rPr>
          <w:rFonts w:eastAsia="Calibri" w:cs="Times New Roman"/>
          <w:i/>
          <w:iCs/>
          <w:szCs w:val="28"/>
        </w:rPr>
      </w:pPr>
      <w:r w:rsidRPr="00480A67">
        <w:rPr>
          <w:rFonts w:eastAsia="Calibri" w:cs="Times New Roman"/>
          <w:b/>
          <w:i/>
          <w:iCs/>
          <w:szCs w:val="28"/>
        </w:rPr>
        <w:t>Ярославской области</w:t>
      </w:r>
      <w:r w:rsidR="0060644D" w:rsidRPr="00480A67">
        <w:rPr>
          <w:rFonts w:eastAsia="Calibri" w:cs="Times New Roman"/>
          <w:b/>
          <w:i/>
          <w:iCs/>
          <w:szCs w:val="28"/>
        </w:rPr>
        <w:t xml:space="preserve"> </w:t>
      </w:r>
      <w:r w:rsidRPr="00480A67">
        <w:rPr>
          <w:rFonts w:eastAsia="Calibri" w:cs="Times New Roman"/>
          <w:b/>
          <w:i/>
          <w:iCs/>
          <w:szCs w:val="28"/>
        </w:rPr>
        <w:t>до 01.01.2022</w:t>
      </w:r>
    </w:p>
    <w:p w:rsidR="00831FF9" w:rsidRPr="00480A67" w:rsidRDefault="00831FF9" w:rsidP="00831FF9">
      <w:pPr>
        <w:jc w:val="center"/>
        <w:rPr>
          <w:rFonts w:cs="Times New Roman"/>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932"/>
        <w:gridCol w:w="2693"/>
        <w:gridCol w:w="3402"/>
        <w:gridCol w:w="3261"/>
      </w:tblGrid>
      <w:tr w:rsidR="00810177" w:rsidRPr="00480A67" w:rsidTr="00480A67">
        <w:tc>
          <w:tcPr>
            <w:tcW w:w="988" w:type="dxa"/>
            <w:shd w:val="clear" w:color="auto" w:fill="auto"/>
          </w:tcPr>
          <w:p w:rsidR="00BF5ED9" w:rsidRDefault="00810177" w:rsidP="007B4F30">
            <w:pPr>
              <w:ind w:firstLine="0"/>
              <w:jc w:val="center"/>
              <w:rPr>
                <w:rFonts w:cs="Times New Roman"/>
                <w:sz w:val="24"/>
                <w:szCs w:val="24"/>
              </w:rPr>
            </w:pPr>
            <w:r w:rsidRPr="00BC26F0">
              <w:rPr>
                <w:rFonts w:cs="Times New Roman"/>
                <w:sz w:val="24"/>
                <w:szCs w:val="24"/>
              </w:rPr>
              <w:t xml:space="preserve">№ </w:t>
            </w:r>
          </w:p>
          <w:p w:rsidR="00810177" w:rsidRPr="00BC26F0" w:rsidRDefault="00810177" w:rsidP="007B4F30">
            <w:pPr>
              <w:ind w:firstLine="0"/>
              <w:jc w:val="center"/>
              <w:rPr>
                <w:rFonts w:cs="Times New Roman"/>
                <w:sz w:val="24"/>
                <w:szCs w:val="24"/>
              </w:rPr>
            </w:pPr>
            <w:r w:rsidRPr="00BC26F0">
              <w:rPr>
                <w:rFonts w:cs="Times New Roman"/>
                <w:sz w:val="24"/>
                <w:szCs w:val="24"/>
              </w:rPr>
              <w:t>п/п</w:t>
            </w:r>
          </w:p>
        </w:tc>
        <w:tc>
          <w:tcPr>
            <w:tcW w:w="4932" w:type="dxa"/>
            <w:shd w:val="clear" w:color="auto" w:fill="auto"/>
          </w:tcPr>
          <w:p w:rsidR="00810177" w:rsidRPr="00BC26F0" w:rsidRDefault="00810177" w:rsidP="007B4F30">
            <w:pPr>
              <w:ind w:firstLine="0"/>
              <w:jc w:val="center"/>
              <w:rPr>
                <w:rFonts w:cs="Times New Roman"/>
                <w:sz w:val="24"/>
                <w:szCs w:val="24"/>
              </w:rPr>
            </w:pPr>
            <w:r w:rsidRPr="00BC26F0">
              <w:rPr>
                <w:rFonts w:cs="Times New Roman"/>
                <w:sz w:val="24"/>
                <w:szCs w:val="24"/>
              </w:rPr>
              <w:t>Наименование мероприятия</w:t>
            </w:r>
          </w:p>
        </w:tc>
        <w:tc>
          <w:tcPr>
            <w:tcW w:w="2693" w:type="dxa"/>
            <w:shd w:val="clear" w:color="auto" w:fill="auto"/>
          </w:tcPr>
          <w:p w:rsidR="00810177" w:rsidRPr="00BC26F0" w:rsidRDefault="00810177" w:rsidP="007B4F30">
            <w:pPr>
              <w:ind w:firstLine="0"/>
              <w:jc w:val="center"/>
              <w:rPr>
                <w:rFonts w:cs="Times New Roman"/>
                <w:sz w:val="24"/>
                <w:szCs w:val="24"/>
              </w:rPr>
            </w:pPr>
            <w:r w:rsidRPr="00BC26F0">
              <w:rPr>
                <w:rFonts w:cs="Times New Roman"/>
                <w:sz w:val="24"/>
                <w:szCs w:val="24"/>
              </w:rPr>
              <w:t>Сроки выполнения</w:t>
            </w:r>
          </w:p>
        </w:tc>
        <w:tc>
          <w:tcPr>
            <w:tcW w:w="3402" w:type="dxa"/>
          </w:tcPr>
          <w:p w:rsidR="00810177" w:rsidRPr="00BC26F0" w:rsidRDefault="00810177" w:rsidP="00810177">
            <w:pPr>
              <w:ind w:firstLine="0"/>
              <w:jc w:val="center"/>
              <w:rPr>
                <w:rFonts w:cs="Times New Roman"/>
                <w:sz w:val="24"/>
                <w:szCs w:val="24"/>
              </w:rPr>
            </w:pPr>
            <w:r w:rsidRPr="00BC26F0">
              <w:rPr>
                <w:rFonts w:cs="Times New Roman"/>
                <w:sz w:val="24"/>
                <w:szCs w:val="24"/>
              </w:rPr>
              <w:t>Целевые индикаторы</w:t>
            </w:r>
          </w:p>
        </w:tc>
        <w:tc>
          <w:tcPr>
            <w:tcW w:w="3261" w:type="dxa"/>
            <w:shd w:val="clear" w:color="auto" w:fill="auto"/>
          </w:tcPr>
          <w:p w:rsidR="00810177" w:rsidRPr="00BC26F0" w:rsidRDefault="00810177" w:rsidP="007B4F30">
            <w:pPr>
              <w:ind w:firstLine="0"/>
              <w:jc w:val="center"/>
              <w:rPr>
                <w:rFonts w:cs="Times New Roman"/>
                <w:sz w:val="24"/>
                <w:szCs w:val="24"/>
              </w:rPr>
            </w:pPr>
            <w:r w:rsidRPr="00BC26F0">
              <w:rPr>
                <w:rFonts w:cs="Times New Roman"/>
                <w:sz w:val="24"/>
                <w:szCs w:val="24"/>
              </w:rPr>
              <w:t xml:space="preserve">Исполнители </w:t>
            </w:r>
          </w:p>
        </w:tc>
      </w:tr>
    </w:tbl>
    <w:p w:rsidR="00BF5ED9" w:rsidRPr="00BF5ED9" w:rsidRDefault="00BF5ED9">
      <w:pPr>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
        <w:gridCol w:w="4932"/>
        <w:gridCol w:w="2693"/>
        <w:gridCol w:w="3402"/>
        <w:gridCol w:w="3261"/>
      </w:tblGrid>
      <w:tr w:rsidR="00810177" w:rsidRPr="00480A67" w:rsidTr="00E24BDA">
        <w:trPr>
          <w:tblHeader/>
        </w:trPr>
        <w:tc>
          <w:tcPr>
            <w:tcW w:w="988" w:type="dxa"/>
            <w:gridSpan w:val="2"/>
            <w:shd w:val="clear" w:color="auto" w:fill="auto"/>
          </w:tcPr>
          <w:p w:rsidR="00810177" w:rsidRPr="00BC26F0" w:rsidRDefault="00810177" w:rsidP="00AF636B">
            <w:pPr>
              <w:ind w:firstLine="0"/>
              <w:jc w:val="center"/>
              <w:rPr>
                <w:rFonts w:cs="Times New Roman"/>
                <w:sz w:val="24"/>
                <w:szCs w:val="24"/>
              </w:rPr>
            </w:pPr>
            <w:r w:rsidRPr="00BC26F0">
              <w:rPr>
                <w:rFonts w:cs="Times New Roman"/>
                <w:sz w:val="24"/>
                <w:szCs w:val="24"/>
              </w:rPr>
              <w:t>1</w:t>
            </w:r>
          </w:p>
        </w:tc>
        <w:tc>
          <w:tcPr>
            <w:tcW w:w="4932" w:type="dxa"/>
            <w:shd w:val="clear" w:color="auto" w:fill="auto"/>
          </w:tcPr>
          <w:p w:rsidR="00810177" w:rsidRPr="00BC26F0" w:rsidRDefault="00810177" w:rsidP="00AF636B">
            <w:pPr>
              <w:ind w:firstLine="0"/>
              <w:jc w:val="center"/>
              <w:rPr>
                <w:rFonts w:cs="Times New Roman"/>
                <w:sz w:val="24"/>
                <w:szCs w:val="24"/>
              </w:rPr>
            </w:pPr>
            <w:r w:rsidRPr="00BC26F0">
              <w:rPr>
                <w:rFonts w:cs="Times New Roman"/>
                <w:sz w:val="24"/>
                <w:szCs w:val="24"/>
              </w:rPr>
              <w:t>2</w:t>
            </w:r>
          </w:p>
        </w:tc>
        <w:tc>
          <w:tcPr>
            <w:tcW w:w="2693" w:type="dxa"/>
            <w:shd w:val="clear" w:color="auto" w:fill="auto"/>
          </w:tcPr>
          <w:p w:rsidR="00810177" w:rsidRPr="00BC26F0" w:rsidRDefault="00810177" w:rsidP="00AF636B">
            <w:pPr>
              <w:ind w:firstLine="0"/>
              <w:jc w:val="center"/>
              <w:rPr>
                <w:rFonts w:cs="Times New Roman"/>
                <w:sz w:val="24"/>
                <w:szCs w:val="24"/>
              </w:rPr>
            </w:pPr>
            <w:r w:rsidRPr="00BC26F0">
              <w:rPr>
                <w:rFonts w:cs="Times New Roman"/>
                <w:sz w:val="24"/>
                <w:szCs w:val="24"/>
              </w:rPr>
              <w:t>3</w:t>
            </w:r>
          </w:p>
        </w:tc>
        <w:tc>
          <w:tcPr>
            <w:tcW w:w="3402" w:type="dxa"/>
          </w:tcPr>
          <w:p w:rsidR="00810177" w:rsidRPr="00BC26F0" w:rsidRDefault="00810177" w:rsidP="00AF636B">
            <w:pPr>
              <w:ind w:firstLine="0"/>
              <w:jc w:val="center"/>
              <w:rPr>
                <w:rFonts w:cs="Times New Roman"/>
                <w:sz w:val="24"/>
                <w:szCs w:val="24"/>
              </w:rPr>
            </w:pPr>
            <w:r w:rsidRPr="00BC26F0">
              <w:rPr>
                <w:rFonts w:cs="Times New Roman"/>
                <w:sz w:val="24"/>
                <w:szCs w:val="24"/>
              </w:rPr>
              <w:t>4</w:t>
            </w:r>
          </w:p>
        </w:tc>
        <w:tc>
          <w:tcPr>
            <w:tcW w:w="3261" w:type="dxa"/>
            <w:shd w:val="clear" w:color="auto" w:fill="auto"/>
          </w:tcPr>
          <w:p w:rsidR="00810177" w:rsidRPr="00BC26F0" w:rsidRDefault="00810177" w:rsidP="00AF636B">
            <w:pPr>
              <w:ind w:firstLine="0"/>
              <w:jc w:val="center"/>
              <w:rPr>
                <w:rFonts w:cs="Times New Roman"/>
                <w:sz w:val="24"/>
                <w:szCs w:val="24"/>
              </w:rPr>
            </w:pPr>
            <w:r w:rsidRPr="00BC26F0">
              <w:rPr>
                <w:rFonts w:cs="Times New Roman"/>
                <w:sz w:val="24"/>
                <w:szCs w:val="24"/>
              </w:rPr>
              <w:t>5</w:t>
            </w:r>
          </w:p>
        </w:tc>
      </w:tr>
      <w:tr w:rsidR="003051BE" w:rsidRPr="00BC26F0" w:rsidTr="00812AFB">
        <w:tc>
          <w:tcPr>
            <w:tcW w:w="15276" w:type="dxa"/>
            <w:gridSpan w:val="6"/>
            <w:shd w:val="clear" w:color="auto" w:fill="auto"/>
          </w:tcPr>
          <w:p w:rsidR="003051BE" w:rsidRPr="003051BE" w:rsidRDefault="00375717" w:rsidP="00375717">
            <w:pPr>
              <w:pStyle w:val="aff4"/>
              <w:numPr>
                <w:ilvl w:val="0"/>
                <w:numId w:val="47"/>
              </w:numPr>
              <w:jc w:val="center"/>
              <w:rPr>
                <w:sz w:val="24"/>
                <w:szCs w:val="24"/>
              </w:rPr>
            </w:pPr>
            <w:r>
              <w:rPr>
                <w:sz w:val="24"/>
                <w:szCs w:val="24"/>
              </w:rPr>
              <w:t>Развитие конкурент</w:t>
            </w:r>
            <w:r w:rsidR="003051BE">
              <w:rPr>
                <w:sz w:val="24"/>
                <w:szCs w:val="24"/>
              </w:rPr>
              <w:t>оспособности товаров, работ, услуг субъектов малого и среднего предпринимательства</w:t>
            </w:r>
          </w:p>
        </w:tc>
      </w:tr>
      <w:tr w:rsidR="003051BE" w:rsidRPr="00BC26F0" w:rsidTr="00E24BDA">
        <w:tc>
          <w:tcPr>
            <w:tcW w:w="988" w:type="dxa"/>
            <w:gridSpan w:val="2"/>
            <w:shd w:val="clear" w:color="auto" w:fill="auto"/>
          </w:tcPr>
          <w:p w:rsidR="003051BE" w:rsidRDefault="00375717" w:rsidP="001259A6">
            <w:pPr>
              <w:ind w:firstLine="0"/>
              <w:jc w:val="center"/>
              <w:rPr>
                <w:rFonts w:cs="Times New Roman"/>
                <w:sz w:val="24"/>
                <w:szCs w:val="24"/>
              </w:rPr>
            </w:pPr>
            <w:r>
              <w:rPr>
                <w:rFonts w:cs="Times New Roman"/>
                <w:sz w:val="24"/>
                <w:szCs w:val="24"/>
              </w:rPr>
              <w:t>1.1</w:t>
            </w:r>
          </w:p>
        </w:tc>
        <w:tc>
          <w:tcPr>
            <w:tcW w:w="4932" w:type="dxa"/>
            <w:shd w:val="clear" w:color="auto" w:fill="auto"/>
          </w:tcPr>
          <w:p w:rsidR="003051BE" w:rsidRPr="00BC26F0" w:rsidRDefault="00375717" w:rsidP="00BF5ED9">
            <w:pPr>
              <w:ind w:firstLine="0"/>
              <w:rPr>
                <w:sz w:val="24"/>
                <w:szCs w:val="24"/>
              </w:rPr>
            </w:pPr>
            <w:r>
              <w:rPr>
                <w:sz w:val="24"/>
                <w:szCs w:val="24"/>
              </w:rPr>
              <w:t>Поддержка предпринимательских инициатив, оказание информационно-консультационной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 поддержки</w:t>
            </w:r>
          </w:p>
        </w:tc>
        <w:tc>
          <w:tcPr>
            <w:tcW w:w="2693" w:type="dxa"/>
            <w:shd w:val="clear" w:color="auto" w:fill="auto"/>
          </w:tcPr>
          <w:p w:rsidR="003051BE" w:rsidRPr="00BC26F0" w:rsidRDefault="00375717" w:rsidP="0098556F">
            <w:pPr>
              <w:ind w:firstLine="0"/>
              <w:jc w:val="center"/>
              <w:rPr>
                <w:sz w:val="24"/>
                <w:szCs w:val="24"/>
              </w:rPr>
            </w:pPr>
            <w:r>
              <w:rPr>
                <w:sz w:val="24"/>
                <w:szCs w:val="24"/>
              </w:rPr>
              <w:t>2020-2021 годы</w:t>
            </w:r>
          </w:p>
        </w:tc>
        <w:tc>
          <w:tcPr>
            <w:tcW w:w="3402" w:type="dxa"/>
          </w:tcPr>
          <w:p w:rsidR="003051BE" w:rsidRDefault="00375717" w:rsidP="00915437">
            <w:pPr>
              <w:ind w:firstLine="0"/>
              <w:rPr>
                <w:sz w:val="24"/>
                <w:szCs w:val="24"/>
              </w:rPr>
            </w:pPr>
            <w:r>
              <w:rPr>
                <w:sz w:val="24"/>
                <w:szCs w:val="24"/>
              </w:rPr>
              <w:t>Количество субъектов малого и среднего предпринимательства, получивших поддержку, единиц:</w:t>
            </w:r>
          </w:p>
          <w:p w:rsidR="00375717" w:rsidRDefault="00375717" w:rsidP="00915437">
            <w:pPr>
              <w:ind w:firstLine="0"/>
              <w:rPr>
                <w:sz w:val="24"/>
                <w:szCs w:val="24"/>
              </w:rPr>
            </w:pPr>
            <w:r>
              <w:rPr>
                <w:sz w:val="24"/>
                <w:szCs w:val="24"/>
              </w:rPr>
              <w:t>2020 год- не менее 20</w:t>
            </w:r>
          </w:p>
          <w:p w:rsidR="00375717" w:rsidRPr="00BF5ED9" w:rsidRDefault="00375717" w:rsidP="00915437">
            <w:pPr>
              <w:ind w:firstLine="0"/>
              <w:rPr>
                <w:sz w:val="24"/>
                <w:szCs w:val="24"/>
              </w:rPr>
            </w:pPr>
            <w:r>
              <w:rPr>
                <w:sz w:val="24"/>
                <w:szCs w:val="24"/>
              </w:rPr>
              <w:t>2021 год- не менее 20</w:t>
            </w:r>
          </w:p>
        </w:tc>
        <w:tc>
          <w:tcPr>
            <w:tcW w:w="3261" w:type="dxa"/>
            <w:shd w:val="clear" w:color="auto" w:fill="auto"/>
          </w:tcPr>
          <w:p w:rsidR="003051BE" w:rsidRDefault="00B0792D" w:rsidP="001259A6">
            <w:pPr>
              <w:ind w:firstLine="0"/>
              <w:rPr>
                <w:sz w:val="24"/>
                <w:szCs w:val="24"/>
              </w:rPr>
            </w:pPr>
            <w:r>
              <w:rPr>
                <w:sz w:val="24"/>
                <w:szCs w:val="24"/>
              </w:rPr>
              <w:t>Администрация ПМР, Управление финансов</w:t>
            </w:r>
          </w:p>
        </w:tc>
      </w:tr>
      <w:tr w:rsidR="003051BE" w:rsidRPr="00BC26F0" w:rsidTr="00812AFB">
        <w:tc>
          <w:tcPr>
            <w:tcW w:w="15276" w:type="dxa"/>
            <w:gridSpan w:val="6"/>
            <w:shd w:val="clear" w:color="auto" w:fill="auto"/>
          </w:tcPr>
          <w:p w:rsidR="003051BE" w:rsidRDefault="00375717" w:rsidP="003051BE">
            <w:pPr>
              <w:ind w:firstLine="0"/>
              <w:jc w:val="center"/>
              <w:rPr>
                <w:sz w:val="24"/>
                <w:szCs w:val="24"/>
              </w:rPr>
            </w:pPr>
            <w:r>
              <w:rPr>
                <w:rFonts w:eastAsia="Calibri"/>
                <w:sz w:val="24"/>
                <w:szCs w:val="24"/>
              </w:rPr>
              <w:t>2</w:t>
            </w:r>
            <w:r w:rsidR="003051BE" w:rsidRPr="00BC26F0">
              <w:rPr>
                <w:rFonts w:eastAsia="Calibri"/>
                <w:sz w:val="24"/>
                <w:szCs w:val="24"/>
              </w:rPr>
              <w:t>.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F5ED9" w:rsidRPr="00BC26F0" w:rsidTr="00E24BDA">
        <w:tc>
          <w:tcPr>
            <w:tcW w:w="988" w:type="dxa"/>
            <w:gridSpan w:val="2"/>
            <w:vMerge w:val="restart"/>
            <w:shd w:val="clear" w:color="auto" w:fill="auto"/>
          </w:tcPr>
          <w:p w:rsidR="00BF5ED9" w:rsidRPr="00BC26F0" w:rsidRDefault="00375717" w:rsidP="001259A6">
            <w:pPr>
              <w:ind w:firstLine="0"/>
              <w:jc w:val="center"/>
              <w:rPr>
                <w:rFonts w:cs="Times New Roman"/>
                <w:sz w:val="24"/>
                <w:szCs w:val="24"/>
              </w:rPr>
            </w:pPr>
            <w:r>
              <w:rPr>
                <w:rFonts w:cs="Times New Roman"/>
                <w:sz w:val="24"/>
                <w:szCs w:val="24"/>
              </w:rPr>
              <w:t>2</w:t>
            </w:r>
            <w:r w:rsidR="00BF5ED9" w:rsidRPr="00BC26F0">
              <w:rPr>
                <w:rFonts w:cs="Times New Roman"/>
                <w:sz w:val="24"/>
                <w:szCs w:val="24"/>
              </w:rPr>
              <w:t>.1.</w:t>
            </w:r>
          </w:p>
        </w:tc>
        <w:tc>
          <w:tcPr>
            <w:tcW w:w="4932" w:type="dxa"/>
            <w:vMerge w:val="restart"/>
            <w:shd w:val="clear" w:color="auto" w:fill="auto"/>
          </w:tcPr>
          <w:p w:rsidR="00BF5ED9" w:rsidRPr="00BC26F0" w:rsidRDefault="00BF5ED9" w:rsidP="00BF5ED9">
            <w:pPr>
              <w:ind w:firstLine="0"/>
              <w:rPr>
                <w:sz w:val="24"/>
                <w:szCs w:val="24"/>
              </w:rPr>
            </w:pPr>
            <w:r w:rsidRPr="00BC26F0">
              <w:rPr>
                <w:sz w:val="24"/>
                <w:szCs w:val="24"/>
              </w:rPr>
              <w:t>Устранение случаев (снижение количества) осуществления закупки у единственного поставщика</w:t>
            </w:r>
          </w:p>
        </w:tc>
        <w:tc>
          <w:tcPr>
            <w:tcW w:w="2693" w:type="dxa"/>
            <w:vMerge w:val="restart"/>
            <w:shd w:val="clear" w:color="auto" w:fill="auto"/>
          </w:tcPr>
          <w:p w:rsidR="00BF5ED9" w:rsidRPr="00BC26F0" w:rsidRDefault="00BF5ED9" w:rsidP="00AE2F21">
            <w:pPr>
              <w:ind w:firstLine="0"/>
              <w:jc w:val="center"/>
              <w:rPr>
                <w:sz w:val="24"/>
                <w:szCs w:val="24"/>
              </w:rPr>
            </w:pPr>
            <w:r w:rsidRPr="00BC26F0">
              <w:rPr>
                <w:sz w:val="24"/>
                <w:szCs w:val="24"/>
              </w:rPr>
              <w:t>20</w:t>
            </w:r>
            <w:r w:rsidR="00AE2F21">
              <w:rPr>
                <w:sz w:val="24"/>
                <w:szCs w:val="24"/>
              </w:rPr>
              <w:t>19</w:t>
            </w:r>
            <w:r w:rsidRPr="00BC26F0">
              <w:rPr>
                <w:sz w:val="24"/>
                <w:szCs w:val="24"/>
              </w:rPr>
              <w:t xml:space="preserve"> – 2021 годы</w:t>
            </w:r>
          </w:p>
        </w:tc>
        <w:tc>
          <w:tcPr>
            <w:tcW w:w="3402" w:type="dxa"/>
          </w:tcPr>
          <w:p w:rsidR="00BF5ED9" w:rsidRPr="00BF5ED9" w:rsidRDefault="00BF5ED9" w:rsidP="00915437">
            <w:pPr>
              <w:ind w:firstLine="0"/>
              <w:rPr>
                <w:sz w:val="24"/>
                <w:szCs w:val="24"/>
              </w:rPr>
            </w:pPr>
            <w:r w:rsidRPr="00BF5ED9">
              <w:rPr>
                <w:sz w:val="24"/>
                <w:szCs w:val="24"/>
              </w:rPr>
              <w:t>разработка плана мероприятий по устранению случаев (снижение количества) закупок у единственного поставщика на 20</w:t>
            </w:r>
            <w:r w:rsidR="009D12B6">
              <w:rPr>
                <w:sz w:val="24"/>
                <w:szCs w:val="24"/>
              </w:rPr>
              <w:t>19</w:t>
            </w:r>
            <w:r w:rsidRPr="00BF5ED9">
              <w:rPr>
                <w:sz w:val="24"/>
                <w:szCs w:val="24"/>
              </w:rPr>
              <w:t xml:space="preserve"> – 2021 годы (далее – план):</w:t>
            </w:r>
          </w:p>
          <w:p w:rsidR="00BF5ED9" w:rsidRPr="00BF5ED9" w:rsidRDefault="00BF5ED9" w:rsidP="00915437">
            <w:pPr>
              <w:ind w:firstLine="0"/>
              <w:rPr>
                <w:sz w:val="24"/>
                <w:szCs w:val="24"/>
              </w:rPr>
            </w:pPr>
            <w:r w:rsidRPr="00BF5ED9">
              <w:rPr>
                <w:sz w:val="24"/>
                <w:szCs w:val="24"/>
              </w:rPr>
              <w:t xml:space="preserve">2020 год – </w:t>
            </w:r>
            <w:r w:rsidR="009D12B6">
              <w:rPr>
                <w:sz w:val="24"/>
                <w:szCs w:val="24"/>
              </w:rPr>
              <w:t>100</w:t>
            </w:r>
          </w:p>
          <w:p w:rsidR="00BF5ED9" w:rsidRPr="00BF5ED9" w:rsidRDefault="00BF5ED9" w:rsidP="009D12B6">
            <w:pPr>
              <w:ind w:firstLine="0"/>
              <w:rPr>
                <w:sz w:val="24"/>
                <w:szCs w:val="24"/>
              </w:rPr>
            </w:pPr>
            <w:r w:rsidRPr="00BF5ED9">
              <w:rPr>
                <w:sz w:val="24"/>
                <w:szCs w:val="24"/>
              </w:rPr>
              <w:t xml:space="preserve">2021 год – </w:t>
            </w:r>
            <w:r w:rsidR="009D12B6">
              <w:rPr>
                <w:sz w:val="24"/>
                <w:szCs w:val="24"/>
              </w:rPr>
              <w:t>100</w:t>
            </w:r>
          </w:p>
        </w:tc>
        <w:tc>
          <w:tcPr>
            <w:tcW w:w="3261" w:type="dxa"/>
            <w:vMerge w:val="restart"/>
            <w:shd w:val="clear" w:color="auto" w:fill="auto"/>
          </w:tcPr>
          <w:p w:rsidR="00BF5ED9" w:rsidRDefault="00BF5ED9" w:rsidP="00B0792D">
            <w:pPr>
              <w:ind w:firstLine="0"/>
              <w:rPr>
                <w:sz w:val="24"/>
                <w:szCs w:val="24"/>
              </w:rPr>
            </w:pPr>
            <w:r>
              <w:rPr>
                <w:sz w:val="24"/>
                <w:szCs w:val="24"/>
              </w:rPr>
              <w:t>м</w:t>
            </w:r>
            <w:r w:rsidRPr="00BC26F0">
              <w:rPr>
                <w:sz w:val="24"/>
                <w:szCs w:val="24"/>
              </w:rPr>
              <w:t>униципальные заказчики</w:t>
            </w:r>
          </w:p>
          <w:p w:rsidR="00CF4EEF" w:rsidRPr="00BC26F0" w:rsidRDefault="00CF4EEF" w:rsidP="00B0792D">
            <w:pPr>
              <w:ind w:firstLine="0"/>
              <w:rPr>
                <w:sz w:val="24"/>
                <w:szCs w:val="24"/>
              </w:rPr>
            </w:pPr>
            <w:r>
              <w:rPr>
                <w:sz w:val="24"/>
                <w:szCs w:val="24"/>
              </w:rPr>
              <w:t>Управление финансов</w:t>
            </w:r>
          </w:p>
        </w:tc>
      </w:tr>
      <w:tr w:rsidR="00BF5ED9" w:rsidRPr="00BC26F0" w:rsidTr="00E24BDA">
        <w:tc>
          <w:tcPr>
            <w:tcW w:w="988" w:type="dxa"/>
            <w:gridSpan w:val="2"/>
            <w:vMerge/>
            <w:shd w:val="clear" w:color="auto" w:fill="auto"/>
          </w:tcPr>
          <w:p w:rsidR="00BF5ED9" w:rsidRDefault="00BF5ED9" w:rsidP="001259A6">
            <w:pPr>
              <w:ind w:firstLine="0"/>
              <w:jc w:val="center"/>
              <w:rPr>
                <w:rFonts w:cs="Times New Roman"/>
                <w:sz w:val="24"/>
                <w:szCs w:val="24"/>
              </w:rPr>
            </w:pPr>
          </w:p>
        </w:tc>
        <w:tc>
          <w:tcPr>
            <w:tcW w:w="4932" w:type="dxa"/>
            <w:vMerge/>
            <w:shd w:val="clear" w:color="auto" w:fill="auto"/>
          </w:tcPr>
          <w:p w:rsidR="00BF5ED9" w:rsidRPr="00BC26F0" w:rsidRDefault="00BF5ED9" w:rsidP="001259A6">
            <w:pPr>
              <w:ind w:firstLine="0"/>
              <w:rPr>
                <w:sz w:val="24"/>
                <w:szCs w:val="24"/>
              </w:rPr>
            </w:pPr>
          </w:p>
        </w:tc>
        <w:tc>
          <w:tcPr>
            <w:tcW w:w="2693" w:type="dxa"/>
            <w:vMerge/>
            <w:shd w:val="clear" w:color="auto" w:fill="auto"/>
          </w:tcPr>
          <w:p w:rsidR="00BF5ED9" w:rsidRPr="00BC26F0" w:rsidRDefault="00BF5ED9" w:rsidP="001259A6">
            <w:pPr>
              <w:ind w:firstLine="0"/>
              <w:jc w:val="center"/>
              <w:rPr>
                <w:sz w:val="24"/>
                <w:szCs w:val="24"/>
              </w:rPr>
            </w:pPr>
          </w:p>
        </w:tc>
        <w:tc>
          <w:tcPr>
            <w:tcW w:w="3402" w:type="dxa"/>
          </w:tcPr>
          <w:p w:rsidR="00BF5ED9" w:rsidRPr="00BF5ED9" w:rsidRDefault="00BF5ED9" w:rsidP="00915437">
            <w:pPr>
              <w:ind w:firstLine="0"/>
              <w:rPr>
                <w:sz w:val="24"/>
                <w:szCs w:val="24"/>
              </w:rPr>
            </w:pPr>
            <w:r w:rsidRPr="00BF5ED9">
              <w:rPr>
                <w:sz w:val="24"/>
                <w:szCs w:val="24"/>
              </w:rPr>
              <w:t>исполнение показателей плана, процентов:</w:t>
            </w:r>
          </w:p>
          <w:p w:rsidR="00BF5ED9" w:rsidRPr="00BF5ED9" w:rsidRDefault="00BF5ED9" w:rsidP="00915437">
            <w:pPr>
              <w:ind w:firstLine="0"/>
              <w:rPr>
                <w:sz w:val="24"/>
                <w:szCs w:val="24"/>
              </w:rPr>
            </w:pPr>
            <w:r w:rsidRPr="00BF5ED9">
              <w:rPr>
                <w:sz w:val="24"/>
                <w:szCs w:val="24"/>
              </w:rPr>
              <w:t>2020 год – 100</w:t>
            </w:r>
          </w:p>
          <w:p w:rsidR="00BF5ED9" w:rsidRPr="00BF5ED9" w:rsidRDefault="00BF5ED9" w:rsidP="00915437">
            <w:pPr>
              <w:ind w:firstLine="0"/>
              <w:rPr>
                <w:sz w:val="24"/>
                <w:szCs w:val="24"/>
              </w:rPr>
            </w:pPr>
            <w:r w:rsidRPr="00BF5ED9">
              <w:rPr>
                <w:sz w:val="24"/>
                <w:szCs w:val="24"/>
              </w:rPr>
              <w:t>2021 год – 100</w:t>
            </w:r>
          </w:p>
        </w:tc>
        <w:tc>
          <w:tcPr>
            <w:tcW w:w="3261" w:type="dxa"/>
            <w:vMerge/>
            <w:shd w:val="clear" w:color="auto" w:fill="auto"/>
          </w:tcPr>
          <w:p w:rsidR="00BF5ED9" w:rsidRDefault="00BF5ED9" w:rsidP="001259A6">
            <w:pPr>
              <w:ind w:firstLine="0"/>
              <w:rPr>
                <w:sz w:val="24"/>
                <w:szCs w:val="24"/>
              </w:rPr>
            </w:pPr>
          </w:p>
        </w:tc>
      </w:tr>
      <w:tr w:rsidR="00BF5ED9" w:rsidRPr="00BC26F0" w:rsidTr="00E24BDA">
        <w:tc>
          <w:tcPr>
            <w:tcW w:w="988" w:type="dxa"/>
            <w:gridSpan w:val="2"/>
            <w:vMerge/>
            <w:shd w:val="clear" w:color="auto" w:fill="auto"/>
          </w:tcPr>
          <w:p w:rsidR="00BF5ED9" w:rsidRDefault="00BF5ED9" w:rsidP="001259A6">
            <w:pPr>
              <w:ind w:firstLine="0"/>
              <w:jc w:val="center"/>
              <w:rPr>
                <w:rFonts w:cs="Times New Roman"/>
                <w:sz w:val="24"/>
                <w:szCs w:val="24"/>
              </w:rPr>
            </w:pPr>
          </w:p>
        </w:tc>
        <w:tc>
          <w:tcPr>
            <w:tcW w:w="4932" w:type="dxa"/>
            <w:vMerge/>
            <w:shd w:val="clear" w:color="auto" w:fill="auto"/>
          </w:tcPr>
          <w:p w:rsidR="00BF5ED9" w:rsidRPr="00BC26F0" w:rsidRDefault="00BF5ED9" w:rsidP="001259A6">
            <w:pPr>
              <w:ind w:firstLine="0"/>
              <w:rPr>
                <w:sz w:val="24"/>
                <w:szCs w:val="24"/>
              </w:rPr>
            </w:pPr>
          </w:p>
        </w:tc>
        <w:tc>
          <w:tcPr>
            <w:tcW w:w="2693" w:type="dxa"/>
            <w:vMerge/>
            <w:shd w:val="clear" w:color="auto" w:fill="auto"/>
          </w:tcPr>
          <w:p w:rsidR="00BF5ED9" w:rsidRPr="00BC26F0" w:rsidRDefault="00BF5ED9" w:rsidP="001259A6">
            <w:pPr>
              <w:ind w:firstLine="0"/>
              <w:jc w:val="center"/>
              <w:rPr>
                <w:sz w:val="24"/>
                <w:szCs w:val="24"/>
              </w:rPr>
            </w:pPr>
          </w:p>
        </w:tc>
        <w:tc>
          <w:tcPr>
            <w:tcW w:w="3402" w:type="dxa"/>
          </w:tcPr>
          <w:p w:rsidR="00BF5ED9" w:rsidRPr="00BF5ED9" w:rsidRDefault="00BF5ED9" w:rsidP="00915437">
            <w:pPr>
              <w:ind w:firstLine="0"/>
              <w:rPr>
                <w:sz w:val="24"/>
                <w:szCs w:val="24"/>
              </w:rPr>
            </w:pPr>
            <w:r w:rsidRPr="00BF5ED9">
              <w:rPr>
                <w:sz w:val="24"/>
                <w:szCs w:val="24"/>
              </w:rPr>
              <w:t>направление отчета о выполнении плана в ДЭиСП:</w:t>
            </w:r>
          </w:p>
          <w:p w:rsidR="00BF5ED9" w:rsidRPr="00BF5ED9" w:rsidRDefault="00BF5ED9" w:rsidP="00915437">
            <w:pPr>
              <w:ind w:firstLine="0"/>
              <w:rPr>
                <w:sz w:val="24"/>
                <w:szCs w:val="24"/>
              </w:rPr>
            </w:pPr>
            <w:r w:rsidRPr="00BF5ED9">
              <w:rPr>
                <w:sz w:val="24"/>
                <w:szCs w:val="24"/>
              </w:rPr>
              <w:t xml:space="preserve">2020 год – </w:t>
            </w:r>
            <w:r w:rsidR="009D12B6">
              <w:rPr>
                <w:sz w:val="24"/>
                <w:szCs w:val="24"/>
              </w:rPr>
              <w:t>100</w:t>
            </w:r>
          </w:p>
          <w:p w:rsidR="00BF5ED9" w:rsidRPr="00BF5ED9" w:rsidRDefault="00BF5ED9" w:rsidP="009D12B6">
            <w:pPr>
              <w:ind w:firstLine="0"/>
              <w:rPr>
                <w:sz w:val="24"/>
                <w:szCs w:val="24"/>
              </w:rPr>
            </w:pPr>
            <w:r w:rsidRPr="00BF5ED9">
              <w:rPr>
                <w:sz w:val="24"/>
                <w:szCs w:val="24"/>
              </w:rPr>
              <w:t xml:space="preserve">2021 год – </w:t>
            </w:r>
            <w:r w:rsidR="009D12B6">
              <w:rPr>
                <w:sz w:val="24"/>
                <w:szCs w:val="24"/>
              </w:rPr>
              <w:t>100</w:t>
            </w:r>
          </w:p>
        </w:tc>
        <w:tc>
          <w:tcPr>
            <w:tcW w:w="3261" w:type="dxa"/>
            <w:vMerge/>
            <w:shd w:val="clear" w:color="auto" w:fill="auto"/>
          </w:tcPr>
          <w:p w:rsidR="00BF5ED9" w:rsidRDefault="00BF5ED9" w:rsidP="001259A6">
            <w:pPr>
              <w:ind w:firstLine="0"/>
              <w:rPr>
                <w:sz w:val="24"/>
                <w:szCs w:val="24"/>
              </w:rPr>
            </w:pPr>
          </w:p>
        </w:tc>
      </w:tr>
      <w:tr w:rsidR="00BF0442" w:rsidRPr="00BC26F0" w:rsidTr="00E24BDA">
        <w:tc>
          <w:tcPr>
            <w:tcW w:w="988" w:type="dxa"/>
            <w:gridSpan w:val="2"/>
            <w:vMerge/>
            <w:shd w:val="clear" w:color="auto" w:fill="auto"/>
          </w:tcPr>
          <w:p w:rsidR="00BF0442" w:rsidRDefault="00BF0442" w:rsidP="001259A6">
            <w:pPr>
              <w:ind w:firstLine="0"/>
              <w:jc w:val="center"/>
              <w:rPr>
                <w:rFonts w:cs="Times New Roman"/>
                <w:sz w:val="24"/>
                <w:szCs w:val="24"/>
              </w:rPr>
            </w:pPr>
          </w:p>
        </w:tc>
        <w:tc>
          <w:tcPr>
            <w:tcW w:w="4932" w:type="dxa"/>
            <w:vMerge/>
            <w:shd w:val="clear" w:color="auto" w:fill="auto"/>
          </w:tcPr>
          <w:p w:rsidR="00BF0442" w:rsidRPr="00BC26F0" w:rsidRDefault="00BF0442" w:rsidP="001259A6">
            <w:pPr>
              <w:ind w:firstLine="0"/>
              <w:rPr>
                <w:sz w:val="24"/>
                <w:szCs w:val="24"/>
              </w:rPr>
            </w:pPr>
          </w:p>
        </w:tc>
        <w:tc>
          <w:tcPr>
            <w:tcW w:w="2693" w:type="dxa"/>
            <w:vMerge/>
            <w:shd w:val="clear" w:color="auto" w:fill="auto"/>
          </w:tcPr>
          <w:p w:rsidR="00BF0442" w:rsidRPr="00BC26F0" w:rsidRDefault="00BF0442" w:rsidP="001259A6">
            <w:pPr>
              <w:ind w:firstLine="0"/>
              <w:jc w:val="center"/>
              <w:rPr>
                <w:sz w:val="24"/>
                <w:szCs w:val="24"/>
              </w:rPr>
            </w:pPr>
          </w:p>
        </w:tc>
        <w:tc>
          <w:tcPr>
            <w:tcW w:w="3402" w:type="dxa"/>
          </w:tcPr>
          <w:p w:rsidR="00BF0442" w:rsidRPr="00BF0442" w:rsidRDefault="00BF0442" w:rsidP="00252177">
            <w:pPr>
              <w:ind w:firstLine="0"/>
              <w:rPr>
                <w:sz w:val="24"/>
                <w:szCs w:val="24"/>
              </w:rPr>
            </w:pPr>
            <w:r w:rsidRPr="00BF0442">
              <w:rPr>
                <w:sz w:val="24"/>
                <w:szCs w:val="24"/>
              </w:rPr>
              <w:t xml:space="preserve">обеспечение проведения </w:t>
            </w:r>
            <w:r w:rsidRPr="00BF0442">
              <w:rPr>
                <w:sz w:val="24"/>
                <w:szCs w:val="24"/>
              </w:rPr>
              <w:lastRenderedPageBreak/>
              <w:t>закупок с использованием государственной информационной системы «Государственные закупки Ярославской области» на закупки малого объема, да/нет:</w:t>
            </w:r>
          </w:p>
          <w:p w:rsidR="00BF0442" w:rsidRPr="00BF0442" w:rsidRDefault="00BF0442" w:rsidP="00252177">
            <w:pPr>
              <w:ind w:firstLine="0"/>
              <w:rPr>
                <w:sz w:val="24"/>
                <w:szCs w:val="24"/>
              </w:rPr>
            </w:pPr>
            <w:r w:rsidRPr="00BF0442">
              <w:rPr>
                <w:sz w:val="24"/>
                <w:szCs w:val="24"/>
              </w:rPr>
              <w:t>2020 год – да</w:t>
            </w:r>
          </w:p>
          <w:p w:rsidR="00BF0442" w:rsidRPr="00BF0442" w:rsidRDefault="00BF0442" w:rsidP="00252177">
            <w:pPr>
              <w:ind w:firstLine="0"/>
              <w:rPr>
                <w:sz w:val="24"/>
                <w:szCs w:val="24"/>
              </w:rPr>
            </w:pPr>
            <w:r w:rsidRPr="00BF0442">
              <w:rPr>
                <w:sz w:val="24"/>
                <w:szCs w:val="24"/>
              </w:rPr>
              <w:t>2021 год – да</w:t>
            </w:r>
          </w:p>
        </w:tc>
        <w:tc>
          <w:tcPr>
            <w:tcW w:w="3261" w:type="dxa"/>
            <w:vMerge/>
            <w:shd w:val="clear" w:color="auto" w:fill="auto"/>
          </w:tcPr>
          <w:p w:rsidR="00BF0442" w:rsidRDefault="00BF0442" w:rsidP="001259A6">
            <w:pPr>
              <w:ind w:firstLine="0"/>
              <w:rPr>
                <w:sz w:val="24"/>
                <w:szCs w:val="24"/>
              </w:rPr>
            </w:pPr>
          </w:p>
        </w:tc>
      </w:tr>
      <w:tr w:rsidR="00BF5ED9" w:rsidRPr="00BC26F0" w:rsidTr="00E24BDA">
        <w:tc>
          <w:tcPr>
            <w:tcW w:w="988" w:type="dxa"/>
            <w:gridSpan w:val="2"/>
            <w:vMerge w:val="restart"/>
            <w:shd w:val="clear" w:color="auto" w:fill="auto"/>
          </w:tcPr>
          <w:p w:rsidR="00BF5ED9" w:rsidRPr="00BC26F0" w:rsidRDefault="00375717" w:rsidP="001259A6">
            <w:pPr>
              <w:ind w:firstLine="0"/>
              <w:jc w:val="center"/>
              <w:rPr>
                <w:rFonts w:cs="Times New Roman"/>
                <w:sz w:val="24"/>
                <w:szCs w:val="24"/>
              </w:rPr>
            </w:pPr>
            <w:r>
              <w:rPr>
                <w:rFonts w:cs="Times New Roman"/>
                <w:sz w:val="24"/>
                <w:szCs w:val="24"/>
              </w:rPr>
              <w:lastRenderedPageBreak/>
              <w:t>2</w:t>
            </w:r>
            <w:r w:rsidR="00BF5ED9" w:rsidRPr="00BC26F0">
              <w:rPr>
                <w:rFonts w:cs="Times New Roman"/>
                <w:sz w:val="24"/>
                <w:szCs w:val="24"/>
              </w:rPr>
              <w:t>.2.</w:t>
            </w:r>
          </w:p>
        </w:tc>
        <w:tc>
          <w:tcPr>
            <w:tcW w:w="4932" w:type="dxa"/>
            <w:vMerge w:val="restart"/>
            <w:shd w:val="clear" w:color="auto" w:fill="auto"/>
          </w:tcPr>
          <w:p w:rsidR="00BF5ED9" w:rsidRPr="00BC26F0" w:rsidRDefault="00BF5ED9" w:rsidP="001259A6">
            <w:pPr>
              <w:ind w:firstLine="0"/>
              <w:rPr>
                <w:sz w:val="24"/>
                <w:szCs w:val="24"/>
              </w:rPr>
            </w:pPr>
            <w:r w:rsidRPr="00BC26F0">
              <w:rPr>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693" w:type="dxa"/>
            <w:vMerge w:val="restart"/>
            <w:shd w:val="clear" w:color="auto" w:fill="auto"/>
          </w:tcPr>
          <w:p w:rsidR="00BF5ED9" w:rsidRPr="00BC26F0" w:rsidRDefault="00BF5ED9" w:rsidP="00AE2F21">
            <w:pPr>
              <w:ind w:firstLine="0"/>
              <w:rPr>
                <w:sz w:val="24"/>
                <w:szCs w:val="24"/>
              </w:rPr>
            </w:pPr>
            <w:r w:rsidRPr="00BC26F0">
              <w:rPr>
                <w:sz w:val="24"/>
                <w:szCs w:val="24"/>
              </w:rPr>
              <w:t>20</w:t>
            </w:r>
            <w:r w:rsidR="00AE2F21">
              <w:rPr>
                <w:sz w:val="24"/>
                <w:szCs w:val="24"/>
              </w:rPr>
              <w:t>19</w:t>
            </w:r>
            <w:r w:rsidRPr="00BC26F0">
              <w:rPr>
                <w:sz w:val="24"/>
                <w:szCs w:val="24"/>
              </w:rPr>
              <w:t xml:space="preserve"> – 2021 годы</w:t>
            </w:r>
          </w:p>
        </w:tc>
        <w:tc>
          <w:tcPr>
            <w:tcW w:w="3402" w:type="dxa"/>
          </w:tcPr>
          <w:p w:rsidR="00BF5ED9" w:rsidRPr="00BC26F0" w:rsidRDefault="00BF5ED9" w:rsidP="009D12B6">
            <w:pPr>
              <w:ind w:firstLine="0"/>
              <w:rPr>
                <w:sz w:val="24"/>
                <w:szCs w:val="24"/>
              </w:rPr>
            </w:pPr>
            <w:r w:rsidRPr="00BC26F0">
              <w:rPr>
                <w:sz w:val="24"/>
                <w:szCs w:val="24"/>
              </w:rPr>
              <w:t>увеличение к 202</w:t>
            </w:r>
            <w:r w:rsidR="009D12B6">
              <w:rPr>
                <w:sz w:val="24"/>
                <w:szCs w:val="24"/>
              </w:rPr>
              <w:t>1</w:t>
            </w:r>
            <w:r w:rsidRPr="00BC26F0">
              <w:rPr>
                <w:sz w:val="24"/>
                <w:szCs w:val="24"/>
              </w:rPr>
              <w:t xml:space="preserve">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w:t>
            </w:r>
            <w:r w:rsidR="00927944">
              <w:rPr>
                <w:sz w:val="24"/>
                <w:szCs w:val="24"/>
              </w:rPr>
              <w:t xml:space="preserve">го заказа </w:t>
            </w:r>
            <w:r w:rsidR="00AF34DC">
              <w:rPr>
                <w:sz w:val="24"/>
                <w:szCs w:val="24"/>
              </w:rPr>
              <w:t xml:space="preserve">не менее чем в 2 раза </w:t>
            </w:r>
            <w:r w:rsidRPr="00BC26F0">
              <w:rPr>
                <w:sz w:val="24"/>
                <w:szCs w:val="24"/>
              </w:rPr>
              <w:t>по сравнению с 2017 годом</w:t>
            </w:r>
          </w:p>
        </w:tc>
        <w:tc>
          <w:tcPr>
            <w:tcW w:w="3261" w:type="dxa"/>
            <w:vMerge w:val="restart"/>
            <w:shd w:val="clear" w:color="auto" w:fill="auto"/>
          </w:tcPr>
          <w:p w:rsidR="00BF5ED9" w:rsidRPr="00BC26F0" w:rsidRDefault="00715A36" w:rsidP="00BC26F0">
            <w:pPr>
              <w:ind w:firstLine="0"/>
              <w:rPr>
                <w:sz w:val="24"/>
                <w:szCs w:val="24"/>
              </w:rPr>
            </w:pPr>
            <w:r>
              <w:rPr>
                <w:sz w:val="24"/>
                <w:szCs w:val="24"/>
              </w:rPr>
              <w:t>Контрактные управляющие</w:t>
            </w:r>
          </w:p>
        </w:tc>
      </w:tr>
      <w:tr w:rsidR="00BF5ED9" w:rsidRPr="00BC26F0" w:rsidTr="00E24BDA">
        <w:tc>
          <w:tcPr>
            <w:tcW w:w="988" w:type="dxa"/>
            <w:gridSpan w:val="2"/>
            <w:vMerge/>
            <w:shd w:val="clear" w:color="auto" w:fill="auto"/>
          </w:tcPr>
          <w:p w:rsidR="00BF5ED9" w:rsidRDefault="00BF5ED9" w:rsidP="001259A6">
            <w:pPr>
              <w:ind w:firstLine="0"/>
              <w:jc w:val="center"/>
              <w:rPr>
                <w:rFonts w:cs="Times New Roman"/>
                <w:sz w:val="24"/>
                <w:szCs w:val="24"/>
              </w:rPr>
            </w:pPr>
          </w:p>
        </w:tc>
        <w:tc>
          <w:tcPr>
            <w:tcW w:w="4932" w:type="dxa"/>
            <w:vMerge/>
            <w:shd w:val="clear" w:color="auto" w:fill="auto"/>
          </w:tcPr>
          <w:p w:rsidR="00BF5ED9" w:rsidRPr="00BC26F0" w:rsidRDefault="00BF5ED9" w:rsidP="001259A6">
            <w:pPr>
              <w:ind w:firstLine="0"/>
              <w:rPr>
                <w:sz w:val="24"/>
                <w:szCs w:val="24"/>
              </w:rPr>
            </w:pPr>
          </w:p>
        </w:tc>
        <w:tc>
          <w:tcPr>
            <w:tcW w:w="2693" w:type="dxa"/>
            <w:vMerge/>
            <w:shd w:val="clear" w:color="auto" w:fill="auto"/>
          </w:tcPr>
          <w:p w:rsidR="00BF5ED9" w:rsidRPr="00BC26F0" w:rsidRDefault="00BF5ED9" w:rsidP="001259A6">
            <w:pPr>
              <w:ind w:firstLine="0"/>
              <w:rPr>
                <w:sz w:val="24"/>
                <w:szCs w:val="24"/>
              </w:rPr>
            </w:pPr>
          </w:p>
        </w:tc>
        <w:tc>
          <w:tcPr>
            <w:tcW w:w="3402" w:type="dxa"/>
          </w:tcPr>
          <w:p w:rsidR="00BF5ED9" w:rsidRPr="00BF5ED9" w:rsidRDefault="00BF5ED9" w:rsidP="009D12B6">
            <w:pPr>
              <w:ind w:firstLine="0"/>
              <w:rPr>
                <w:sz w:val="24"/>
                <w:szCs w:val="24"/>
              </w:rPr>
            </w:pPr>
            <w:r w:rsidRPr="00BF5ED9">
              <w:rPr>
                <w:sz w:val="24"/>
                <w:szCs w:val="24"/>
              </w:rPr>
              <w:t>увеличение отдельными видами юридических лиц объема закупок, участниками которых являются только субъекты малого и среднего предпринимательства</w:t>
            </w:r>
            <w:r w:rsidR="00AF34DC">
              <w:rPr>
                <w:sz w:val="24"/>
                <w:szCs w:val="24"/>
              </w:rPr>
              <w:t>, до 18 % к 202</w:t>
            </w:r>
            <w:r w:rsidR="009D12B6">
              <w:rPr>
                <w:sz w:val="24"/>
                <w:szCs w:val="24"/>
              </w:rPr>
              <w:t>1</w:t>
            </w:r>
            <w:r w:rsidR="00AF34DC">
              <w:rPr>
                <w:sz w:val="24"/>
                <w:szCs w:val="24"/>
              </w:rPr>
              <w:t xml:space="preserve"> году</w:t>
            </w:r>
          </w:p>
        </w:tc>
        <w:tc>
          <w:tcPr>
            <w:tcW w:w="3261" w:type="dxa"/>
            <w:vMerge/>
            <w:shd w:val="clear" w:color="auto" w:fill="auto"/>
          </w:tcPr>
          <w:p w:rsidR="00BF5ED9" w:rsidRDefault="00BF5ED9" w:rsidP="00BC26F0">
            <w:pPr>
              <w:ind w:firstLine="0"/>
              <w:rPr>
                <w:sz w:val="24"/>
                <w:szCs w:val="24"/>
              </w:rPr>
            </w:pPr>
          </w:p>
        </w:tc>
      </w:tr>
      <w:tr w:rsidR="00BF5ED9" w:rsidRPr="00480A67" w:rsidTr="00E24BDA">
        <w:tc>
          <w:tcPr>
            <w:tcW w:w="15276" w:type="dxa"/>
            <w:gridSpan w:val="6"/>
          </w:tcPr>
          <w:p w:rsidR="00BF5ED9" w:rsidRPr="00BC26F0" w:rsidRDefault="00375717" w:rsidP="00BF5BDD">
            <w:pPr>
              <w:jc w:val="center"/>
              <w:rPr>
                <w:rFonts w:cs="Times New Roman"/>
                <w:sz w:val="24"/>
                <w:szCs w:val="24"/>
              </w:rPr>
            </w:pPr>
            <w:r>
              <w:rPr>
                <w:sz w:val="24"/>
                <w:szCs w:val="24"/>
              </w:rPr>
              <w:t>3</w:t>
            </w:r>
            <w:r w:rsidR="00BF5ED9" w:rsidRPr="00C41601">
              <w:rPr>
                <w:sz w:val="24"/>
                <w:szCs w:val="24"/>
              </w:rPr>
              <w:t>.</w:t>
            </w:r>
            <w:r w:rsidR="00BF5ED9">
              <w:rPr>
                <w:szCs w:val="28"/>
              </w:rPr>
              <w:t xml:space="preserve"> </w:t>
            </w:r>
            <w:r w:rsidR="00BF5ED9" w:rsidRPr="00A519CE">
              <w:rPr>
                <w:sz w:val="24"/>
                <w:szCs w:val="24"/>
              </w:rPr>
              <w:t>Устранение избыточного муниципального регулирования, а также снижение административных барьеров</w:t>
            </w:r>
          </w:p>
        </w:tc>
      </w:tr>
      <w:tr w:rsidR="00715A36" w:rsidRPr="00480A67" w:rsidTr="00E24BDA">
        <w:tc>
          <w:tcPr>
            <w:tcW w:w="988" w:type="dxa"/>
            <w:gridSpan w:val="2"/>
            <w:shd w:val="clear" w:color="auto" w:fill="auto"/>
          </w:tcPr>
          <w:p w:rsidR="00715A36" w:rsidRPr="00163EF9" w:rsidRDefault="00715A36" w:rsidP="001259A6">
            <w:pPr>
              <w:ind w:firstLine="0"/>
              <w:jc w:val="center"/>
              <w:rPr>
                <w:rFonts w:cs="Times New Roman"/>
                <w:sz w:val="24"/>
                <w:szCs w:val="24"/>
              </w:rPr>
            </w:pPr>
            <w:r>
              <w:rPr>
                <w:rFonts w:cs="Times New Roman"/>
                <w:sz w:val="24"/>
                <w:szCs w:val="24"/>
              </w:rPr>
              <w:t>3</w:t>
            </w:r>
            <w:r w:rsidRPr="00163EF9">
              <w:rPr>
                <w:rFonts w:cs="Times New Roman"/>
                <w:sz w:val="24"/>
                <w:szCs w:val="24"/>
              </w:rPr>
              <w:t>.1.</w:t>
            </w:r>
          </w:p>
        </w:tc>
        <w:tc>
          <w:tcPr>
            <w:tcW w:w="4932" w:type="dxa"/>
            <w:shd w:val="clear" w:color="auto" w:fill="auto"/>
          </w:tcPr>
          <w:p w:rsidR="00715A36" w:rsidRPr="00105AAF" w:rsidRDefault="00715A36" w:rsidP="0098556F">
            <w:pPr>
              <w:ind w:firstLine="0"/>
              <w:rPr>
                <w:rFonts w:cs="Times New Roman"/>
                <w:sz w:val="24"/>
                <w:szCs w:val="24"/>
              </w:rPr>
            </w:pPr>
            <w:r w:rsidRPr="00105AAF">
              <w:rPr>
                <w:sz w:val="24"/>
                <w:szCs w:val="24"/>
              </w:rPr>
              <w:t>Проведение анализа практики реализации муниципальных функций и услуг на предмет соответствия такой практики статьям 15</w:t>
            </w:r>
            <w:r>
              <w:rPr>
                <w:sz w:val="24"/>
                <w:szCs w:val="24"/>
              </w:rPr>
              <w:t>,</w:t>
            </w:r>
            <w:r w:rsidRPr="00105AAF">
              <w:rPr>
                <w:sz w:val="24"/>
                <w:szCs w:val="24"/>
              </w:rPr>
              <w:t xml:space="preserve"> 16</w:t>
            </w:r>
            <w:r>
              <w:rPr>
                <w:sz w:val="24"/>
                <w:szCs w:val="24"/>
              </w:rPr>
              <w:t xml:space="preserve">, 17, 19  </w:t>
            </w:r>
            <w:r w:rsidRPr="00105AAF">
              <w:rPr>
                <w:sz w:val="24"/>
                <w:szCs w:val="24"/>
              </w:rPr>
              <w:t>Федерального зако</w:t>
            </w:r>
            <w:r>
              <w:rPr>
                <w:sz w:val="24"/>
                <w:szCs w:val="24"/>
              </w:rPr>
              <w:t xml:space="preserve">на </w:t>
            </w:r>
            <w:r w:rsidRPr="00105AAF">
              <w:rPr>
                <w:sz w:val="24"/>
                <w:szCs w:val="24"/>
              </w:rPr>
              <w:t xml:space="preserve"> «О защите конкуренции»</w:t>
            </w:r>
          </w:p>
        </w:tc>
        <w:tc>
          <w:tcPr>
            <w:tcW w:w="2693" w:type="dxa"/>
            <w:shd w:val="clear" w:color="auto" w:fill="auto"/>
          </w:tcPr>
          <w:p w:rsidR="00715A36" w:rsidRPr="001B7DD7" w:rsidRDefault="00715A36" w:rsidP="00AE2F21">
            <w:pPr>
              <w:ind w:firstLine="0"/>
              <w:rPr>
                <w:rFonts w:cs="Times New Roman"/>
                <w:sz w:val="24"/>
                <w:szCs w:val="24"/>
                <w:highlight w:val="yellow"/>
              </w:rPr>
            </w:pPr>
            <w:r w:rsidRPr="001B7DD7">
              <w:rPr>
                <w:rFonts w:cs="Times New Roman"/>
                <w:sz w:val="24"/>
                <w:szCs w:val="24"/>
              </w:rPr>
              <w:t>20</w:t>
            </w:r>
            <w:r w:rsidR="00AE2F21">
              <w:rPr>
                <w:rFonts w:cs="Times New Roman"/>
                <w:sz w:val="24"/>
                <w:szCs w:val="24"/>
              </w:rPr>
              <w:t>19</w:t>
            </w:r>
            <w:r w:rsidRPr="001B7DD7">
              <w:rPr>
                <w:rFonts w:cs="Times New Roman"/>
                <w:sz w:val="24"/>
                <w:szCs w:val="24"/>
              </w:rPr>
              <w:t xml:space="preserve"> – 2021 годы</w:t>
            </w:r>
          </w:p>
        </w:tc>
        <w:tc>
          <w:tcPr>
            <w:tcW w:w="3402" w:type="dxa"/>
          </w:tcPr>
          <w:p w:rsidR="00715A36" w:rsidRPr="008D1C21" w:rsidRDefault="00715A36" w:rsidP="001259A6">
            <w:pPr>
              <w:ind w:firstLine="0"/>
              <w:rPr>
                <w:sz w:val="24"/>
                <w:szCs w:val="24"/>
              </w:rPr>
            </w:pPr>
            <w:r w:rsidRPr="008D1C21">
              <w:rPr>
                <w:sz w:val="24"/>
                <w:szCs w:val="24"/>
              </w:rPr>
              <w:t>проведен анализ практики реализации муниципальных функций и услуг, процентов</w:t>
            </w:r>
          </w:p>
          <w:p w:rsidR="00715A36" w:rsidRPr="008D1C21" w:rsidRDefault="00715A36" w:rsidP="001259A6">
            <w:pPr>
              <w:ind w:firstLine="0"/>
              <w:rPr>
                <w:sz w:val="24"/>
                <w:szCs w:val="24"/>
              </w:rPr>
            </w:pPr>
            <w:r w:rsidRPr="008D1C21">
              <w:rPr>
                <w:sz w:val="24"/>
                <w:szCs w:val="24"/>
              </w:rPr>
              <w:t>2020 год – 100</w:t>
            </w:r>
          </w:p>
          <w:p w:rsidR="00715A36" w:rsidRPr="008D1C21" w:rsidRDefault="00715A36" w:rsidP="001259A6">
            <w:pPr>
              <w:ind w:firstLine="0"/>
              <w:rPr>
                <w:sz w:val="24"/>
                <w:szCs w:val="24"/>
              </w:rPr>
            </w:pPr>
            <w:r w:rsidRPr="008D1C21">
              <w:rPr>
                <w:sz w:val="24"/>
                <w:szCs w:val="24"/>
              </w:rPr>
              <w:t>2021 год – 100</w:t>
            </w:r>
          </w:p>
        </w:tc>
        <w:tc>
          <w:tcPr>
            <w:tcW w:w="3261" w:type="dxa"/>
            <w:shd w:val="clear" w:color="auto" w:fill="auto"/>
          </w:tcPr>
          <w:p w:rsidR="00715A36" w:rsidRPr="00393418" w:rsidRDefault="00715A36" w:rsidP="00812AFB">
            <w:pPr>
              <w:ind w:firstLine="0"/>
              <w:rPr>
                <w:rFonts w:cs="Times New Roman"/>
                <w:sz w:val="24"/>
                <w:szCs w:val="24"/>
                <w:highlight w:val="yellow"/>
              </w:rPr>
            </w:pPr>
            <w:r w:rsidRPr="002515D8">
              <w:rPr>
                <w:rFonts w:cs="Times New Roman"/>
                <w:sz w:val="24"/>
                <w:szCs w:val="24"/>
              </w:rPr>
              <w:t>Администрация</w:t>
            </w:r>
            <w:r>
              <w:rPr>
                <w:rFonts w:cs="Times New Roman"/>
                <w:sz w:val="24"/>
                <w:szCs w:val="24"/>
              </w:rPr>
              <w:t xml:space="preserve"> Пошехонского МР</w:t>
            </w:r>
          </w:p>
        </w:tc>
      </w:tr>
      <w:tr w:rsidR="00715A36" w:rsidRPr="00480A67" w:rsidTr="00E24BDA">
        <w:tc>
          <w:tcPr>
            <w:tcW w:w="988" w:type="dxa"/>
            <w:gridSpan w:val="2"/>
            <w:shd w:val="clear" w:color="auto" w:fill="auto"/>
          </w:tcPr>
          <w:p w:rsidR="00715A36" w:rsidRPr="00163EF9" w:rsidRDefault="00715A36" w:rsidP="001259A6">
            <w:pPr>
              <w:ind w:firstLine="0"/>
              <w:jc w:val="center"/>
              <w:rPr>
                <w:rFonts w:cs="Times New Roman"/>
                <w:sz w:val="24"/>
                <w:szCs w:val="24"/>
              </w:rPr>
            </w:pPr>
            <w:r>
              <w:rPr>
                <w:rFonts w:cs="Times New Roman"/>
                <w:sz w:val="24"/>
                <w:szCs w:val="24"/>
              </w:rPr>
              <w:t>3</w:t>
            </w:r>
            <w:r w:rsidRPr="00163EF9">
              <w:rPr>
                <w:rFonts w:cs="Times New Roman"/>
                <w:sz w:val="24"/>
                <w:szCs w:val="24"/>
              </w:rPr>
              <w:t>.2.</w:t>
            </w:r>
          </w:p>
        </w:tc>
        <w:tc>
          <w:tcPr>
            <w:tcW w:w="4932" w:type="dxa"/>
            <w:shd w:val="clear" w:color="auto" w:fill="auto"/>
          </w:tcPr>
          <w:p w:rsidR="00715A36" w:rsidRPr="00105AAF" w:rsidRDefault="00715A36" w:rsidP="001259A6">
            <w:pPr>
              <w:ind w:firstLine="0"/>
              <w:rPr>
                <w:sz w:val="24"/>
                <w:szCs w:val="24"/>
              </w:rPr>
            </w:pPr>
            <w:r>
              <w:rPr>
                <w:sz w:val="24"/>
                <w:szCs w:val="24"/>
              </w:rPr>
              <w:t>Осуществление перевода услуг в разряд бесплатных муниципальных услуг, предоставление которых является необходимым условием ведения</w:t>
            </w:r>
            <w:r w:rsidRPr="00105AAF">
              <w:rPr>
                <w:sz w:val="24"/>
                <w:szCs w:val="24"/>
              </w:rPr>
              <w:t xml:space="preserve"> </w:t>
            </w:r>
            <w:r w:rsidRPr="00105AAF">
              <w:rPr>
                <w:sz w:val="24"/>
                <w:szCs w:val="24"/>
              </w:rPr>
              <w:lastRenderedPageBreak/>
              <w:t>предпринимательской деятельности</w:t>
            </w:r>
          </w:p>
        </w:tc>
        <w:tc>
          <w:tcPr>
            <w:tcW w:w="2693" w:type="dxa"/>
            <w:shd w:val="clear" w:color="auto" w:fill="auto"/>
          </w:tcPr>
          <w:p w:rsidR="00715A36" w:rsidRPr="001B7DD7" w:rsidRDefault="00715A36" w:rsidP="00AE2F21">
            <w:pPr>
              <w:ind w:firstLine="0"/>
              <w:rPr>
                <w:sz w:val="24"/>
                <w:szCs w:val="24"/>
              </w:rPr>
            </w:pPr>
            <w:r w:rsidRPr="001B7DD7">
              <w:rPr>
                <w:sz w:val="24"/>
                <w:szCs w:val="24"/>
              </w:rPr>
              <w:lastRenderedPageBreak/>
              <w:t>20</w:t>
            </w:r>
            <w:r w:rsidR="00AE2F21">
              <w:rPr>
                <w:sz w:val="24"/>
                <w:szCs w:val="24"/>
              </w:rPr>
              <w:t>19</w:t>
            </w:r>
            <w:r w:rsidRPr="001B7DD7">
              <w:rPr>
                <w:sz w:val="24"/>
                <w:szCs w:val="24"/>
              </w:rPr>
              <w:t xml:space="preserve"> – 2021 годы</w:t>
            </w:r>
          </w:p>
        </w:tc>
        <w:tc>
          <w:tcPr>
            <w:tcW w:w="3402" w:type="dxa"/>
          </w:tcPr>
          <w:p w:rsidR="00715A36" w:rsidRDefault="00715A36" w:rsidP="001259A6">
            <w:pPr>
              <w:ind w:firstLine="0"/>
              <w:rPr>
                <w:sz w:val="24"/>
                <w:szCs w:val="24"/>
              </w:rPr>
            </w:pPr>
            <w:r>
              <w:rPr>
                <w:sz w:val="24"/>
                <w:szCs w:val="24"/>
              </w:rPr>
              <w:t xml:space="preserve">доля бесплатных муниципальных услуг, являющихся необходимым условием для ведения </w:t>
            </w:r>
            <w:r>
              <w:rPr>
                <w:sz w:val="24"/>
                <w:szCs w:val="24"/>
              </w:rPr>
              <w:lastRenderedPageBreak/>
              <w:t>предпринимательской деятельности, процентов:</w:t>
            </w:r>
          </w:p>
          <w:p w:rsidR="00715A36" w:rsidRDefault="00715A36" w:rsidP="001259A6">
            <w:pPr>
              <w:ind w:firstLine="0"/>
              <w:rPr>
                <w:sz w:val="24"/>
                <w:szCs w:val="24"/>
              </w:rPr>
            </w:pPr>
            <w:r>
              <w:rPr>
                <w:sz w:val="24"/>
                <w:szCs w:val="24"/>
              </w:rPr>
              <w:t>2020 год – 100</w:t>
            </w:r>
          </w:p>
          <w:p w:rsidR="00715A36" w:rsidRDefault="00715A36" w:rsidP="001259A6">
            <w:pPr>
              <w:ind w:firstLine="0"/>
              <w:rPr>
                <w:sz w:val="24"/>
                <w:szCs w:val="24"/>
              </w:rPr>
            </w:pPr>
            <w:r>
              <w:rPr>
                <w:sz w:val="24"/>
                <w:szCs w:val="24"/>
              </w:rPr>
              <w:t>2021 год – 100</w:t>
            </w:r>
          </w:p>
        </w:tc>
        <w:tc>
          <w:tcPr>
            <w:tcW w:w="3261" w:type="dxa"/>
            <w:shd w:val="clear" w:color="auto" w:fill="auto"/>
          </w:tcPr>
          <w:p w:rsidR="00715A36" w:rsidRPr="00393418" w:rsidRDefault="00715A36" w:rsidP="001259A6">
            <w:pPr>
              <w:ind w:firstLine="0"/>
              <w:rPr>
                <w:rFonts w:cs="Times New Roman"/>
                <w:sz w:val="24"/>
                <w:szCs w:val="24"/>
                <w:highlight w:val="yellow"/>
              </w:rPr>
            </w:pPr>
            <w:r w:rsidRPr="002515D8">
              <w:rPr>
                <w:rFonts w:cs="Times New Roman"/>
                <w:sz w:val="24"/>
                <w:szCs w:val="24"/>
              </w:rPr>
              <w:lastRenderedPageBreak/>
              <w:t>Администрация</w:t>
            </w:r>
            <w:r>
              <w:rPr>
                <w:rFonts w:cs="Times New Roman"/>
                <w:sz w:val="24"/>
                <w:szCs w:val="24"/>
              </w:rPr>
              <w:t xml:space="preserve"> Пошехонского МР</w:t>
            </w:r>
          </w:p>
        </w:tc>
      </w:tr>
      <w:tr w:rsidR="00715A36" w:rsidRPr="00480A67" w:rsidTr="00E24BDA">
        <w:tc>
          <w:tcPr>
            <w:tcW w:w="988" w:type="dxa"/>
            <w:gridSpan w:val="2"/>
            <w:shd w:val="clear" w:color="auto" w:fill="auto"/>
          </w:tcPr>
          <w:p w:rsidR="00715A36" w:rsidRPr="00163EF9" w:rsidRDefault="00715A36" w:rsidP="001259A6">
            <w:pPr>
              <w:ind w:firstLine="0"/>
              <w:jc w:val="center"/>
              <w:rPr>
                <w:rFonts w:cs="Times New Roman"/>
                <w:sz w:val="24"/>
                <w:szCs w:val="24"/>
              </w:rPr>
            </w:pPr>
            <w:r>
              <w:rPr>
                <w:rFonts w:cs="Times New Roman"/>
                <w:sz w:val="24"/>
                <w:szCs w:val="24"/>
              </w:rPr>
              <w:lastRenderedPageBreak/>
              <w:t>3</w:t>
            </w:r>
            <w:r w:rsidRPr="00163EF9">
              <w:rPr>
                <w:rFonts w:cs="Times New Roman"/>
                <w:sz w:val="24"/>
                <w:szCs w:val="24"/>
              </w:rPr>
              <w:t>.3.</w:t>
            </w:r>
          </w:p>
        </w:tc>
        <w:tc>
          <w:tcPr>
            <w:tcW w:w="4932" w:type="dxa"/>
            <w:shd w:val="clear" w:color="auto" w:fill="auto"/>
          </w:tcPr>
          <w:p w:rsidR="00715A36" w:rsidRPr="00A277ED" w:rsidRDefault="00A277ED" w:rsidP="00BC26F0">
            <w:pPr>
              <w:ind w:firstLine="0"/>
              <w:rPr>
                <w:sz w:val="24"/>
                <w:szCs w:val="24"/>
              </w:rPr>
            </w:pPr>
            <w:r w:rsidRPr="00A277ED">
              <w:rPr>
                <w:sz w:val="24"/>
                <w:szCs w:val="24"/>
              </w:rPr>
              <w:t>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 устанавливаемых в соответствии с 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 и от 6 октября 2003 года № 131-ФЗ «Об общих принципах организации местного самоуправления в Российской Федерации», пунктов, предусматривающих анализ воздействия проектов таких актов на состояние конкуренции, а также соответствующего аналитического инструментария (инструкций, форм, стандартов и др.)</w:t>
            </w:r>
          </w:p>
        </w:tc>
        <w:tc>
          <w:tcPr>
            <w:tcW w:w="2693" w:type="dxa"/>
            <w:shd w:val="clear" w:color="auto" w:fill="auto"/>
          </w:tcPr>
          <w:p w:rsidR="00715A36" w:rsidRPr="001B7DD7" w:rsidRDefault="00715A36" w:rsidP="00AE2F21">
            <w:pPr>
              <w:ind w:firstLine="0"/>
              <w:rPr>
                <w:sz w:val="24"/>
                <w:szCs w:val="24"/>
              </w:rPr>
            </w:pPr>
            <w:r w:rsidRPr="001B7DD7">
              <w:rPr>
                <w:sz w:val="24"/>
                <w:szCs w:val="24"/>
              </w:rPr>
              <w:t>20</w:t>
            </w:r>
            <w:r w:rsidR="00AE2F21">
              <w:rPr>
                <w:sz w:val="24"/>
                <w:szCs w:val="24"/>
              </w:rPr>
              <w:t>19</w:t>
            </w:r>
            <w:r w:rsidRPr="001B7DD7">
              <w:rPr>
                <w:sz w:val="24"/>
                <w:szCs w:val="24"/>
              </w:rPr>
              <w:t xml:space="preserve"> – 2021 годы</w:t>
            </w:r>
          </w:p>
        </w:tc>
        <w:tc>
          <w:tcPr>
            <w:tcW w:w="3402" w:type="dxa"/>
          </w:tcPr>
          <w:p w:rsidR="00A277ED" w:rsidRPr="00A277ED" w:rsidRDefault="00A277ED" w:rsidP="00A277ED">
            <w:pPr>
              <w:ind w:firstLine="0"/>
              <w:rPr>
                <w:sz w:val="24"/>
                <w:szCs w:val="24"/>
              </w:rPr>
            </w:pPr>
            <w:r w:rsidRPr="00A277ED">
              <w:rPr>
                <w:sz w:val="24"/>
                <w:szCs w:val="24"/>
              </w:rPr>
              <w:t xml:space="preserve">наличие в порядках проведения оценки регулирующего воздействия пунктов, предусматривающих анализ воздействия проектов актов на состояние конкуренции, процентов: </w:t>
            </w:r>
          </w:p>
          <w:p w:rsidR="00715A36" w:rsidRDefault="00A277ED" w:rsidP="00A277ED">
            <w:pPr>
              <w:ind w:firstLine="0"/>
              <w:rPr>
                <w:sz w:val="24"/>
                <w:szCs w:val="24"/>
              </w:rPr>
            </w:pPr>
            <w:r w:rsidRPr="00A277ED">
              <w:rPr>
                <w:sz w:val="24"/>
                <w:szCs w:val="24"/>
              </w:rPr>
              <w:t>2021 год – 100</w:t>
            </w:r>
          </w:p>
          <w:p w:rsidR="00C26EBD" w:rsidRDefault="00C26EBD" w:rsidP="00A277ED">
            <w:pPr>
              <w:ind w:firstLine="0"/>
              <w:rPr>
                <w:szCs w:val="28"/>
              </w:rPr>
            </w:pPr>
          </w:p>
        </w:tc>
        <w:tc>
          <w:tcPr>
            <w:tcW w:w="3261" w:type="dxa"/>
            <w:shd w:val="clear" w:color="auto" w:fill="auto"/>
          </w:tcPr>
          <w:p w:rsidR="00715A36" w:rsidRPr="00393418" w:rsidRDefault="00715A36" w:rsidP="001259A6">
            <w:pPr>
              <w:ind w:firstLine="0"/>
              <w:rPr>
                <w:rFonts w:cs="Times New Roman"/>
                <w:sz w:val="24"/>
                <w:szCs w:val="24"/>
                <w:highlight w:val="yellow"/>
              </w:rPr>
            </w:pPr>
            <w:r w:rsidRPr="002515D8">
              <w:rPr>
                <w:rFonts w:cs="Times New Roman"/>
                <w:sz w:val="24"/>
                <w:szCs w:val="24"/>
              </w:rPr>
              <w:t>Администрация Пошехонского МР, Управление финансов</w:t>
            </w:r>
          </w:p>
        </w:tc>
      </w:tr>
      <w:tr w:rsidR="00715A36" w:rsidRPr="00480A67" w:rsidTr="00E24BDA">
        <w:tc>
          <w:tcPr>
            <w:tcW w:w="15276" w:type="dxa"/>
            <w:gridSpan w:val="6"/>
          </w:tcPr>
          <w:p w:rsidR="00715A36" w:rsidRDefault="00715A36" w:rsidP="00BF5BDD">
            <w:pPr>
              <w:jc w:val="center"/>
              <w:rPr>
                <w:rFonts w:cs="Times New Roman"/>
                <w:sz w:val="24"/>
                <w:szCs w:val="24"/>
              </w:rPr>
            </w:pPr>
            <w:r>
              <w:rPr>
                <w:rFonts w:cs="Times New Roman"/>
                <w:sz w:val="24"/>
                <w:szCs w:val="24"/>
              </w:rPr>
              <w:t xml:space="preserve">4. </w:t>
            </w:r>
            <w:r>
              <w:rPr>
                <w:sz w:val="24"/>
                <w:szCs w:val="24"/>
              </w:rPr>
              <w:t>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715A36" w:rsidRPr="00480A67" w:rsidTr="00252177">
        <w:tc>
          <w:tcPr>
            <w:tcW w:w="988" w:type="dxa"/>
            <w:gridSpan w:val="2"/>
            <w:shd w:val="clear" w:color="auto" w:fill="auto"/>
          </w:tcPr>
          <w:p w:rsidR="00715A36" w:rsidRPr="00BC26F0" w:rsidRDefault="00715A36" w:rsidP="00252177">
            <w:pPr>
              <w:ind w:firstLine="0"/>
              <w:jc w:val="center"/>
              <w:rPr>
                <w:rFonts w:cs="Times New Roman"/>
                <w:sz w:val="24"/>
                <w:szCs w:val="24"/>
              </w:rPr>
            </w:pPr>
            <w:r>
              <w:rPr>
                <w:rFonts w:cs="Times New Roman"/>
                <w:sz w:val="24"/>
                <w:szCs w:val="24"/>
              </w:rPr>
              <w:t>4.1.</w:t>
            </w:r>
          </w:p>
        </w:tc>
        <w:tc>
          <w:tcPr>
            <w:tcW w:w="4932" w:type="dxa"/>
            <w:shd w:val="clear" w:color="auto" w:fill="auto"/>
          </w:tcPr>
          <w:p w:rsidR="00715A36" w:rsidRPr="00490177" w:rsidRDefault="00715A36" w:rsidP="00BF0442">
            <w:pPr>
              <w:ind w:firstLine="0"/>
              <w:rPr>
                <w:sz w:val="24"/>
                <w:szCs w:val="24"/>
                <w:highlight w:val="yellow"/>
              </w:rPr>
            </w:pPr>
            <w:r w:rsidRPr="00490177">
              <w:rPr>
                <w:sz w:val="24"/>
                <w:szCs w:val="24"/>
              </w:rPr>
              <w:t xml:space="preserve">Создание условий, в соответствии с которыми хозяйствующие субъекты, доля участия </w:t>
            </w:r>
            <w:r>
              <w:rPr>
                <w:sz w:val="24"/>
                <w:szCs w:val="24"/>
              </w:rPr>
              <w:t xml:space="preserve">Пошехонского МР, </w:t>
            </w:r>
            <w:r w:rsidRPr="00490177">
              <w:rPr>
                <w:sz w:val="24"/>
                <w:szCs w:val="24"/>
              </w:rPr>
              <w:t xml:space="preserve">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w:t>
            </w:r>
            <w:r w:rsidRPr="00490177">
              <w:rPr>
                <w:sz w:val="24"/>
                <w:szCs w:val="24"/>
              </w:rPr>
              <w:lastRenderedPageBreak/>
              <w:t>равных условиях с иными хозяйствующими субъектами</w:t>
            </w:r>
          </w:p>
        </w:tc>
        <w:tc>
          <w:tcPr>
            <w:tcW w:w="2693" w:type="dxa"/>
            <w:shd w:val="clear" w:color="auto" w:fill="auto"/>
          </w:tcPr>
          <w:p w:rsidR="00715A36" w:rsidRPr="00490177" w:rsidRDefault="00715A36" w:rsidP="00AE2F21">
            <w:pPr>
              <w:ind w:firstLine="0"/>
              <w:rPr>
                <w:sz w:val="24"/>
                <w:szCs w:val="24"/>
              </w:rPr>
            </w:pPr>
            <w:r w:rsidRPr="00490177">
              <w:rPr>
                <w:sz w:val="24"/>
                <w:szCs w:val="24"/>
              </w:rPr>
              <w:lastRenderedPageBreak/>
              <w:t>20</w:t>
            </w:r>
            <w:r w:rsidR="00AE2F21">
              <w:rPr>
                <w:sz w:val="24"/>
                <w:szCs w:val="24"/>
              </w:rPr>
              <w:t>19</w:t>
            </w:r>
            <w:r w:rsidRPr="00490177">
              <w:rPr>
                <w:sz w:val="24"/>
                <w:szCs w:val="24"/>
              </w:rPr>
              <w:t xml:space="preserve"> – 2021 годы</w:t>
            </w:r>
          </w:p>
        </w:tc>
        <w:tc>
          <w:tcPr>
            <w:tcW w:w="3402" w:type="dxa"/>
          </w:tcPr>
          <w:p w:rsidR="00715A36" w:rsidRPr="00490177" w:rsidRDefault="00715A36" w:rsidP="00252177">
            <w:pPr>
              <w:ind w:firstLine="0"/>
              <w:rPr>
                <w:sz w:val="24"/>
                <w:szCs w:val="24"/>
              </w:rPr>
            </w:pPr>
            <w:r w:rsidRPr="00490177">
              <w:rPr>
                <w:sz w:val="24"/>
                <w:szCs w:val="24"/>
              </w:rPr>
              <w:t xml:space="preserve">обеспечение </w:t>
            </w:r>
            <w:r>
              <w:rPr>
                <w:sz w:val="24"/>
                <w:szCs w:val="24"/>
              </w:rPr>
              <w:t xml:space="preserve">равного </w:t>
            </w:r>
            <w:r w:rsidRPr="00490177">
              <w:rPr>
                <w:sz w:val="24"/>
                <w:szCs w:val="24"/>
              </w:rPr>
              <w:t xml:space="preserve">доступа хозяйствующих субъектов, доля участия </w:t>
            </w:r>
            <w:r>
              <w:rPr>
                <w:sz w:val="24"/>
                <w:szCs w:val="24"/>
              </w:rPr>
              <w:t>Пошехонского муниципального района</w:t>
            </w:r>
            <w:r w:rsidRPr="00490177">
              <w:rPr>
                <w:sz w:val="24"/>
                <w:szCs w:val="24"/>
              </w:rPr>
              <w:t xml:space="preserve"> в которых составляет 50 и более процентов, к информации о закупках </w:t>
            </w:r>
            <w:r>
              <w:rPr>
                <w:sz w:val="24"/>
                <w:szCs w:val="24"/>
              </w:rPr>
              <w:t xml:space="preserve">Пошехонского </w:t>
            </w:r>
            <w:r>
              <w:rPr>
                <w:sz w:val="24"/>
                <w:szCs w:val="24"/>
              </w:rPr>
              <w:lastRenderedPageBreak/>
              <w:t>муниципального района</w:t>
            </w:r>
            <w:r w:rsidRPr="00490177">
              <w:rPr>
                <w:sz w:val="24"/>
                <w:szCs w:val="24"/>
              </w:rPr>
              <w:t>, процентов:</w:t>
            </w:r>
          </w:p>
          <w:p w:rsidR="00715A36" w:rsidRPr="00490177" w:rsidRDefault="00715A36" w:rsidP="00252177">
            <w:pPr>
              <w:ind w:firstLine="0"/>
              <w:rPr>
                <w:sz w:val="24"/>
                <w:szCs w:val="24"/>
              </w:rPr>
            </w:pPr>
            <w:r w:rsidRPr="00490177">
              <w:rPr>
                <w:sz w:val="24"/>
                <w:szCs w:val="24"/>
              </w:rPr>
              <w:t>2020 год – 100</w:t>
            </w:r>
          </w:p>
          <w:p w:rsidR="00715A36" w:rsidRPr="00490177" w:rsidRDefault="00715A36" w:rsidP="00252177">
            <w:pPr>
              <w:ind w:firstLine="0"/>
              <w:rPr>
                <w:sz w:val="24"/>
                <w:szCs w:val="24"/>
              </w:rPr>
            </w:pPr>
            <w:r w:rsidRPr="00490177">
              <w:rPr>
                <w:sz w:val="24"/>
                <w:szCs w:val="24"/>
              </w:rPr>
              <w:t>2021 год – 100</w:t>
            </w:r>
          </w:p>
        </w:tc>
        <w:tc>
          <w:tcPr>
            <w:tcW w:w="3261" w:type="dxa"/>
            <w:shd w:val="clear" w:color="auto" w:fill="auto"/>
          </w:tcPr>
          <w:p w:rsidR="00715A36" w:rsidRPr="00393418" w:rsidRDefault="00715A36" w:rsidP="00812AFB">
            <w:pPr>
              <w:ind w:firstLine="0"/>
              <w:rPr>
                <w:rFonts w:cs="Times New Roman"/>
                <w:sz w:val="24"/>
                <w:szCs w:val="24"/>
                <w:highlight w:val="yellow"/>
              </w:rPr>
            </w:pPr>
            <w:r w:rsidRPr="002515D8">
              <w:rPr>
                <w:rFonts w:cs="Times New Roman"/>
                <w:sz w:val="24"/>
                <w:szCs w:val="24"/>
              </w:rPr>
              <w:lastRenderedPageBreak/>
              <w:t>Администрация</w:t>
            </w:r>
            <w:r>
              <w:rPr>
                <w:rFonts w:cs="Times New Roman"/>
                <w:sz w:val="24"/>
                <w:szCs w:val="24"/>
              </w:rPr>
              <w:t xml:space="preserve"> Пошехонского МР</w:t>
            </w:r>
          </w:p>
        </w:tc>
      </w:tr>
      <w:tr w:rsidR="00715A36" w:rsidRPr="00480A67" w:rsidTr="00252177">
        <w:tc>
          <w:tcPr>
            <w:tcW w:w="15276" w:type="dxa"/>
            <w:gridSpan w:val="6"/>
            <w:shd w:val="clear" w:color="auto" w:fill="auto"/>
          </w:tcPr>
          <w:p w:rsidR="00715A36" w:rsidRPr="00BC26F0" w:rsidRDefault="00715A36" w:rsidP="00BF0442">
            <w:pPr>
              <w:ind w:firstLine="0"/>
              <w:jc w:val="center"/>
              <w:rPr>
                <w:rFonts w:cs="Times New Roman"/>
                <w:sz w:val="24"/>
                <w:szCs w:val="24"/>
              </w:rPr>
            </w:pPr>
            <w:r>
              <w:rPr>
                <w:sz w:val="24"/>
                <w:szCs w:val="24"/>
              </w:rPr>
              <w:lastRenderedPageBreak/>
              <w:t>5. Обеспечение и сохранение целевого использования муниципальных объектов недвижимого имущества в социальной сфере</w:t>
            </w:r>
          </w:p>
        </w:tc>
      </w:tr>
      <w:tr w:rsidR="00715A36" w:rsidRPr="00480A67" w:rsidTr="00252177">
        <w:tc>
          <w:tcPr>
            <w:tcW w:w="988" w:type="dxa"/>
            <w:gridSpan w:val="2"/>
            <w:shd w:val="clear" w:color="auto" w:fill="auto"/>
          </w:tcPr>
          <w:p w:rsidR="00715A36" w:rsidRPr="00BC26F0" w:rsidRDefault="00715A36" w:rsidP="00252177">
            <w:pPr>
              <w:ind w:firstLine="0"/>
              <w:jc w:val="center"/>
              <w:rPr>
                <w:rFonts w:cs="Times New Roman"/>
                <w:sz w:val="24"/>
                <w:szCs w:val="24"/>
              </w:rPr>
            </w:pPr>
            <w:r>
              <w:rPr>
                <w:rFonts w:cs="Times New Roman"/>
                <w:sz w:val="24"/>
                <w:szCs w:val="24"/>
              </w:rPr>
              <w:t>5.1.</w:t>
            </w:r>
          </w:p>
        </w:tc>
        <w:tc>
          <w:tcPr>
            <w:tcW w:w="4932" w:type="dxa"/>
            <w:shd w:val="clear" w:color="auto" w:fill="auto"/>
          </w:tcPr>
          <w:p w:rsidR="00715A36" w:rsidRPr="00EC6321" w:rsidRDefault="00715A36" w:rsidP="00BF0442">
            <w:pPr>
              <w:ind w:firstLine="0"/>
              <w:rPr>
                <w:sz w:val="24"/>
                <w:szCs w:val="24"/>
              </w:rPr>
            </w:pPr>
            <w:r w:rsidRPr="00EC6321">
              <w:rPr>
                <w:rFonts w:cs="Times New Roman"/>
                <w:sz w:val="24"/>
                <w:szCs w:val="24"/>
              </w:rPr>
              <w:t xml:space="preserve">Осуществление контроля за распоряжением, использованием по назначению и сохранностью имущества, находящегося в собственности </w:t>
            </w:r>
            <w:r>
              <w:rPr>
                <w:rFonts w:cs="Times New Roman"/>
                <w:sz w:val="24"/>
                <w:szCs w:val="24"/>
              </w:rPr>
              <w:t>Пошехонского</w:t>
            </w:r>
            <w:r w:rsidRPr="00EC6321">
              <w:rPr>
                <w:rFonts w:cs="Times New Roman"/>
                <w:sz w:val="24"/>
                <w:szCs w:val="24"/>
              </w:rPr>
              <w:t xml:space="preserve"> муниципального района</w:t>
            </w:r>
          </w:p>
        </w:tc>
        <w:tc>
          <w:tcPr>
            <w:tcW w:w="2693" w:type="dxa"/>
            <w:shd w:val="clear" w:color="auto" w:fill="auto"/>
          </w:tcPr>
          <w:p w:rsidR="00715A36" w:rsidRDefault="00715A36" w:rsidP="00AE2F21">
            <w:pPr>
              <w:ind w:firstLine="0"/>
              <w:rPr>
                <w:sz w:val="24"/>
                <w:szCs w:val="24"/>
              </w:rPr>
            </w:pPr>
            <w:r>
              <w:rPr>
                <w:sz w:val="24"/>
                <w:szCs w:val="24"/>
              </w:rPr>
              <w:t>20</w:t>
            </w:r>
            <w:r w:rsidR="00AE2F21">
              <w:rPr>
                <w:sz w:val="24"/>
                <w:szCs w:val="24"/>
              </w:rPr>
              <w:t>19</w:t>
            </w:r>
            <w:r>
              <w:rPr>
                <w:sz w:val="24"/>
                <w:szCs w:val="24"/>
              </w:rPr>
              <w:t xml:space="preserve"> – 2021 годы</w:t>
            </w:r>
          </w:p>
        </w:tc>
        <w:tc>
          <w:tcPr>
            <w:tcW w:w="3402" w:type="dxa"/>
          </w:tcPr>
          <w:p w:rsidR="00715A36" w:rsidRPr="00BF0442" w:rsidRDefault="00715A36" w:rsidP="00252177">
            <w:pPr>
              <w:ind w:firstLine="0"/>
              <w:rPr>
                <w:rFonts w:cs="Times New Roman"/>
                <w:sz w:val="24"/>
                <w:szCs w:val="24"/>
              </w:rPr>
            </w:pPr>
            <w:r w:rsidRPr="00BF0442">
              <w:rPr>
                <w:rFonts w:cs="Times New Roman"/>
                <w:sz w:val="24"/>
                <w:szCs w:val="24"/>
              </w:rPr>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715A36" w:rsidRPr="00BF0442" w:rsidRDefault="00715A36" w:rsidP="00252177">
            <w:pPr>
              <w:ind w:firstLine="0"/>
              <w:rPr>
                <w:rFonts w:cs="Times New Roman"/>
                <w:sz w:val="24"/>
                <w:szCs w:val="24"/>
              </w:rPr>
            </w:pPr>
            <w:r w:rsidRPr="00BF0442">
              <w:rPr>
                <w:rFonts w:cs="Times New Roman"/>
                <w:sz w:val="24"/>
                <w:szCs w:val="24"/>
              </w:rPr>
              <w:t xml:space="preserve">2020 – 0 </w:t>
            </w:r>
          </w:p>
          <w:p w:rsidR="00715A36" w:rsidRPr="00BF0442" w:rsidRDefault="00715A36" w:rsidP="00252177">
            <w:pPr>
              <w:ind w:firstLine="0"/>
              <w:rPr>
                <w:sz w:val="24"/>
                <w:szCs w:val="24"/>
              </w:rPr>
            </w:pPr>
            <w:r w:rsidRPr="00BF0442">
              <w:rPr>
                <w:rFonts w:cs="Times New Roman"/>
                <w:sz w:val="24"/>
                <w:szCs w:val="24"/>
              </w:rPr>
              <w:t xml:space="preserve">2021 – 0 </w:t>
            </w:r>
          </w:p>
        </w:tc>
        <w:tc>
          <w:tcPr>
            <w:tcW w:w="3261" w:type="dxa"/>
            <w:shd w:val="clear" w:color="auto" w:fill="auto"/>
          </w:tcPr>
          <w:p w:rsidR="00715A36" w:rsidRPr="00393418" w:rsidRDefault="00715A36" w:rsidP="00812AFB">
            <w:pPr>
              <w:ind w:firstLine="0"/>
              <w:rPr>
                <w:rFonts w:cs="Times New Roman"/>
                <w:sz w:val="24"/>
                <w:szCs w:val="24"/>
                <w:highlight w:val="yellow"/>
              </w:rPr>
            </w:pPr>
            <w:r w:rsidRPr="002515D8">
              <w:rPr>
                <w:rFonts w:cs="Times New Roman"/>
                <w:sz w:val="24"/>
                <w:szCs w:val="24"/>
              </w:rPr>
              <w:t>Администрация</w:t>
            </w:r>
            <w:r>
              <w:rPr>
                <w:rFonts w:cs="Times New Roman"/>
                <w:sz w:val="24"/>
                <w:szCs w:val="24"/>
              </w:rPr>
              <w:t xml:space="preserve"> Пошехонского МР (О</w:t>
            </w:r>
            <w:r w:rsidR="004873AC">
              <w:rPr>
                <w:rFonts w:cs="Times New Roman"/>
                <w:sz w:val="24"/>
                <w:szCs w:val="24"/>
              </w:rPr>
              <w:t>А</w:t>
            </w:r>
            <w:r>
              <w:rPr>
                <w:rFonts w:cs="Times New Roman"/>
                <w:sz w:val="24"/>
                <w:szCs w:val="24"/>
              </w:rPr>
              <w:t>ИЗО)</w:t>
            </w:r>
          </w:p>
        </w:tc>
      </w:tr>
      <w:tr w:rsidR="00715A36" w:rsidRPr="00480A67" w:rsidTr="00E24BDA">
        <w:tc>
          <w:tcPr>
            <w:tcW w:w="15276" w:type="dxa"/>
            <w:gridSpan w:val="6"/>
          </w:tcPr>
          <w:p w:rsidR="00715A36" w:rsidRPr="00BC26F0" w:rsidRDefault="00715A36" w:rsidP="00BF5BDD">
            <w:pPr>
              <w:jc w:val="center"/>
              <w:rPr>
                <w:rFonts w:cs="Times New Roman"/>
                <w:sz w:val="24"/>
                <w:szCs w:val="24"/>
              </w:rPr>
            </w:pPr>
            <w:r>
              <w:rPr>
                <w:sz w:val="24"/>
                <w:szCs w:val="24"/>
              </w:rPr>
              <w:t>6</w:t>
            </w:r>
            <w:r w:rsidRPr="00643249">
              <w:rPr>
                <w:sz w:val="24"/>
                <w:szCs w:val="24"/>
              </w:rPr>
              <w:t>. 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8" w:history="1">
              <w:r w:rsidRPr="00643249">
                <w:rPr>
                  <w:rStyle w:val="af9"/>
                  <w:sz w:val="24"/>
                  <w:szCs w:val="24"/>
                  <w:lang w:val="en-US"/>
                </w:rPr>
                <w:t>www</w:t>
              </w:r>
              <w:r w:rsidRPr="00643249">
                <w:rPr>
                  <w:rStyle w:val="af9"/>
                  <w:sz w:val="24"/>
                  <w:szCs w:val="24"/>
                </w:rPr>
                <w:t>.</w:t>
              </w:r>
              <w:r w:rsidRPr="00643249">
                <w:rPr>
                  <w:rStyle w:val="af9"/>
                  <w:sz w:val="24"/>
                  <w:szCs w:val="24"/>
                  <w:lang w:val="en-US"/>
                </w:rPr>
                <w:t>torgi</w:t>
              </w:r>
              <w:r w:rsidRPr="00643249">
                <w:rPr>
                  <w:rStyle w:val="af9"/>
                  <w:sz w:val="24"/>
                  <w:szCs w:val="24"/>
                </w:rPr>
                <w:t>.</w:t>
              </w:r>
              <w:r w:rsidRPr="00643249">
                <w:rPr>
                  <w:rStyle w:val="af9"/>
                  <w:sz w:val="24"/>
                  <w:szCs w:val="24"/>
                  <w:lang w:val="en-US"/>
                </w:rPr>
                <w:t>gov</w:t>
              </w:r>
              <w:r w:rsidRPr="00643249">
                <w:rPr>
                  <w:rStyle w:val="af9"/>
                  <w:sz w:val="24"/>
                  <w:szCs w:val="24"/>
                </w:rPr>
                <w:t>.</w:t>
              </w:r>
              <w:r w:rsidRPr="00643249">
                <w:rPr>
                  <w:rStyle w:val="af9"/>
                  <w:sz w:val="24"/>
                  <w:szCs w:val="24"/>
                  <w:lang w:val="en-US"/>
                </w:rPr>
                <w:t>ru</w:t>
              </w:r>
            </w:hyperlink>
            <w:r w:rsidRPr="00643249">
              <w:rPr>
                <w:sz w:val="24"/>
                <w:szCs w:val="24"/>
              </w:rPr>
              <w:t>) и на официальном сайте уполномоченного органа в сети «Интернет»</w:t>
            </w:r>
          </w:p>
        </w:tc>
      </w:tr>
      <w:tr w:rsidR="00715A36" w:rsidRPr="00480A67" w:rsidTr="00E24BDA">
        <w:tc>
          <w:tcPr>
            <w:tcW w:w="988" w:type="dxa"/>
            <w:gridSpan w:val="2"/>
            <w:shd w:val="clear" w:color="auto" w:fill="auto"/>
          </w:tcPr>
          <w:p w:rsidR="00715A36" w:rsidRPr="00BC26F0" w:rsidRDefault="00715A36" w:rsidP="00A17349">
            <w:pPr>
              <w:ind w:firstLine="0"/>
              <w:jc w:val="center"/>
              <w:rPr>
                <w:rFonts w:cs="Times New Roman"/>
                <w:sz w:val="24"/>
                <w:szCs w:val="24"/>
              </w:rPr>
            </w:pPr>
            <w:r>
              <w:rPr>
                <w:rFonts w:cs="Times New Roman"/>
                <w:sz w:val="24"/>
                <w:szCs w:val="24"/>
              </w:rPr>
              <w:t>6.1</w:t>
            </w:r>
            <w:r w:rsidRPr="00BC26F0">
              <w:rPr>
                <w:rFonts w:cs="Times New Roman"/>
                <w:sz w:val="24"/>
                <w:szCs w:val="24"/>
              </w:rPr>
              <w:t>.</w:t>
            </w:r>
          </w:p>
        </w:tc>
        <w:tc>
          <w:tcPr>
            <w:tcW w:w="4932" w:type="dxa"/>
            <w:shd w:val="clear" w:color="auto" w:fill="auto"/>
          </w:tcPr>
          <w:p w:rsidR="00715A36" w:rsidRPr="00BC26F0" w:rsidRDefault="00715A36" w:rsidP="005368D4">
            <w:pPr>
              <w:ind w:firstLine="0"/>
              <w:rPr>
                <w:rFonts w:cs="Times New Roman"/>
                <w:sz w:val="24"/>
                <w:szCs w:val="24"/>
              </w:rPr>
            </w:pPr>
            <w:r w:rsidRPr="00BC26F0">
              <w:rPr>
                <w:rFonts w:cs="Times New Roman"/>
                <w:bCs/>
                <w:sz w:val="24"/>
                <w:szCs w:val="24"/>
              </w:rPr>
              <w:t>Обеспечение опубликования и актуализации на официальных сайтах муниципальных образований Пошехонского муниципального района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693" w:type="dxa"/>
            <w:shd w:val="clear" w:color="auto" w:fill="auto"/>
          </w:tcPr>
          <w:p w:rsidR="00715A36" w:rsidRPr="00BC26F0" w:rsidRDefault="00715A36" w:rsidP="00AE2F21">
            <w:pPr>
              <w:ind w:firstLine="0"/>
              <w:rPr>
                <w:rFonts w:cs="Times New Roman"/>
                <w:sz w:val="24"/>
                <w:szCs w:val="24"/>
              </w:rPr>
            </w:pPr>
            <w:r>
              <w:rPr>
                <w:rFonts w:cs="Times New Roman"/>
                <w:sz w:val="24"/>
                <w:szCs w:val="24"/>
              </w:rPr>
              <w:t>20</w:t>
            </w:r>
            <w:r w:rsidR="00AE2F21">
              <w:rPr>
                <w:rFonts w:cs="Times New Roman"/>
                <w:sz w:val="24"/>
                <w:szCs w:val="24"/>
              </w:rPr>
              <w:t>19</w:t>
            </w:r>
            <w:r w:rsidRPr="00BC26F0">
              <w:rPr>
                <w:rFonts w:cs="Times New Roman"/>
                <w:sz w:val="24"/>
                <w:szCs w:val="24"/>
              </w:rPr>
              <w:t>– 2021 годы</w:t>
            </w:r>
          </w:p>
        </w:tc>
        <w:tc>
          <w:tcPr>
            <w:tcW w:w="3402" w:type="dxa"/>
          </w:tcPr>
          <w:p w:rsidR="00715A36" w:rsidRDefault="00715A36" w:rsidP="00C8088A">
            <w:pPr>
              <w:ind w:firstLine="0"/>
              <w:rPr>
                <w:rFonts w:cs="Times New Roman"/>
                <w:sz w:val="24"/>
                <w:szCs w:val="24"/>
              </w:rPr>
            </w:pPr>
            <w:r>
              <w:rPr>
                <w:bCs/>
                <w:sz w:val="24"/>
                <w:szCs w:val="24"/>
              </w:rPr>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715A36" w:rsidRPr="00C04D6C" w:rsidRDefault="00715A36" w:rsidP="00C8088A">
            <w:pPr>
              <w:ind w:firstLine="0"/>
              <w:rPr>
                <w:rFonts w:cs="Times New Roman"/>
                <w:sz w:val="24"/>
                <w:szCs w:val="24"/>
              </w:rPr>
            </w:pPr>
            <w:r w:rsidRPr="00BC26F0">
              <w:rPr>
                <w:rFonts w:cs="Times New Roman"/>
                <w:sz w:val="24"/>
                <w:szCs w:val="24"/>
              </w:rPr>
              <w:t>2020 год – 100</w:t>
            </w:r>
          </w:p>
          <w:p w:rsidR="00715A36" w:rsidRPr="00BC26F0" w:rsidRDefault="00715A36" w:rsidP="00C04D6C">
            <w:pPr>
              <w:ind w:firstLine="0"/>
              <w:rPr>
                <w:rFonts w:cs="Times New Roman"/>
                <w:sz w:val="24"/>
                <w:szCs w:val="24"/>
              </w:rPr>
            </w:pPr>
            <w:r w:rsidRPr="00BC26F0">
              <w:rPr>
                <w:rFonts w:cs="Times New Roman"/>
                <w:sz w:val="24"/>
                <w:szCs w:val="24"/>
              </w:rPr>
              <w:t>2021 год – 100</w:t>
            </w:r>
          </w:p>
        </w:tc>
        <w:tc>
          <w:tcPr>
            <w:tcW w:w="3261" w:type="dxa"/>
            <w:shd w:val="clear" w:color="auto" w:fill="auto"/>
          </w:tcPr>
          <w:p w:rsidR="00715A36" w:rsidRPr="00BC26F0" w:rsidRDefault="00715A36" w:rsidP="00715A36">
            <w:pPr>
              <w:ind w:firstLine="0"/>
              <w:rPr>
                <w:rFonts w:cs="Times New Roman"/>
                <w:sz w:val="24"/>
                <w:szCs w:val="24"/>
              </w:rPr>
            </w:pPr>
            <w:r w:rsidRPr="00BC26F0">
              <w:rPr>
                <w:rFonts w:cs="Times New Roman"/>
                <w:sz w:val="24"/>
                <w:szCs w:val="24"/>
              </w:rPr>
              <w:t>Администрация Пошехонского МР (</w:t>
            </w:r>
            <w:r>
              <w:rPr>
                <w:rFonts w:cs="Times New Roman"/>
                <w:sz w:val="24"/>
                <w:szCs w:val="24"/>
              </w:rPr>
              <w:t>О</w:t>
            </w:r>
            <w:r w:rsidR="004873AC">
              <w:rPr>
                <w:rFonts w:cs="Times New Roman"/>
                <w:sz w:val="24"/>
                <w:szCs w:val="24"/>
              </w:rPr>
              <w:t>А</w:t>
            </w:r>
            <w:r>
              <w:rPr>
                <w:rFonts w:cs="Times New Roman"/>
                <w:sz w:val="24"/>
                <w:szCs w:val="24"/>
              </w:rPr>
              <w:t>ИЗО)</w:t>
            </w:r>
          </w:p>
        </w:tc>
      </w:tr>
      <w:tr w:rsidR="00715A36" w:rsidRPr="004F7B2F" w:rsidTr="00E15059">
        <w:tc>
          <w:tcPr>
            <w:tcW w:w="959" w:type="dxa"/>
            <w:shd w:val="clear" w:color="auto" w:fill="auto"/>
          </w:tcPr>
          <w:p w:rsidR="00715A36" w:rsidRPr="00E24BDA" w:rsidRDefault="00715A36" w:rsidP="00C04D6C">
            <w:pPr>
              <w:ind w:firstLine="0"/>
              <w:jc w:val="center"/>
              <w:rPr>
                <w:sz w:val="24"/>
                <w:szCs w:val="24"/>
              </w:rPr>
            </w:pPr>
            <w:r>
              <w:rPr>
                <w:sz w:val="24"/>
                <w:szCs w:val="24"/>
              </w:rPr>
              <w:t>6</w:t>
            </w:r>
            <w:r w:rsidRPr="00E24BDA">
              <w:rPr>
                <w:sz w:val="24"/>
                <w:szCs w:val="24"/>
              </w:rPr>
              <w:t>.</w:t>
            </w:r>
            <w:r>
              <w:rPr>
                <w:sz w:val="24"/>
                <w:szCs w:val="24"/>
              </w:rPr>
              <w:t>2</w:t>
            </w:r>
            <w:r w:rsidRPr="00E24BDA">
              <w:rPr>
                <w:sz w:val="24"/>
                <w:szCs w:val="24"/>
              </w:rPr>
              <w:t>.</w:t>
            </w:r>
          </w:p>
        </w:tc>
        <w:tc>
          <w:tcPr>
            <w:tcW w:w="4961" w:type="dxa"/>
            <w:gridSpan w:val="2"/>
            <w:shd w:val="clear" w:color="auto" w:fill="auto"/>
          </w:tcPr>
          <w:p w:rsidR="00715A36" w:rsidRPr="00E24BDA" w:rsidRDefault="00715A36" w:rsidP="00E24BDA">
            <w:pPr>
              <w:ind w:firstLine="0"/>
              <w:jc w:val="both"/>
              <w:rPr>
                <w:sz w:val="24"/>
                <w:szCs w:val="24"/>
              </w:rPr>
            </w:pPr>
            <w:r w:rsidRPr="00E24BDA">
              <w:rPr>
                <w:sz w:val="24"/>
                <w:szCs w:val="24"/>
              </w:rPr>
              <w:t xml:space="preserve">Размещение изменений, вносимых в Перечень имущества, находящегося в собственности Пошехонского муниципального района, свободного от прав </w:t>
            </w:r>
            <w:r w:rsidRPr="00E24BDA">
              <w:rPr>
                <w:sz w:val="24"/>
                <w:szCs w:val="24"/>
              </w:rPr>
              <w:lastRenderedPageBreak/>
              <w:t>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официальном сайте администрации Пошехонского МР в информационно-</w:t>
            </w:r>
            <w:r>
              <w:rPr>
                <w:sz w:val="24"/>
                <w:szCs w:val="24"/>
              </w:rPr>
              <w:t>теле</w:t>
            </w:r>
            <w:r w:rsidRPr="00E24BDA">
              <w:rPr>
                <w:sz w:val="24"/>
                <w:szCs w:val="24"/>
              </w:rPr>
              <w:t>коммуникационной сети «Интернет»</w:t>
            </w:r>
          </w:p>
        </w:tc>
        <w:tc>
          <w:tcPr>
            <w:tcW w:w="2693" w:type="dxa"/>
          </w:tcPr>
          <w:p w:rsidR="00715A36" w:rsidRPr="00E24BDA" w:rsidRDefault="00715A36" w:rsidP="00AE2F21">
            <w:pPr>
              <w:ind w:firstLine="0"/>
              <w:rPr>
                <w:sz w:val="24"/>
                <w:szCs w:val="24"/>
              </w:rPr>
            </w:pPr>
            <w:r w:rsidRPr="00E24BDA">
              <w:rPr>
                <w:sz w:val="24"/>
                <w:szCs w:val="24"/>
              </w:rPr>
              <w:lastRenderedPageBreak/>
              <w:t>20</w:t>
            </w:r>
            <w:r w:rsidR="00AE2F21">
              <w:rPr>
                <w:sz w:val="24"/>
                <w:szCs w:val="24"/>
              </w:rPr>
              <w:t>19</w:t>
            </w:r>
            <w:r w:rsidRPr="00E24BDA">
              <w:rPr>
                <w:sz w:val="24"/>
                <w:szCs w:val="24"/>
              </w:rPr>
              <w:t xml:space="preserve"> – 2021 годы</w:t>
            </w:r>
          </w:p>
        </w:tc>
        <w:tc>
          <w:tcPr>
            <w:tcW w:w="3402" w:type="dxa"/>
            <w:shd w:val="clear" w:color="auto" w:fill="auto"/>
          </w:tcPr>
          <w:p w:rsidR="00715A36" w:rsidRPr="00E24BDA" w:rsidRDefault="00715A36" w:rsidP="0047506D">
            <w:pPr>
              <w:ind w:firstLine="0"/>
              <w:rPr>
                <w:bCs/>
                <w:sz w:val="24"/>
                <w:szCs w:val="24"/>
              </w:rPr>
            </w:pPr>
            <w:r w:rsidRPr="00E24BDA">
              <w:rPr>
                <w:bCs/>
                <w:sz w:val="24"/>
                <w:szCs w:val="24"/>
              </w:rPr>
              <w:t xml:space="preserve">доля размещенных в сети «Интернет» изменений в Перечень, в общем количестве принятых уполномоченным </w:t>
            </w:r>
            <w:r w:rsidRPr="00E24BDA">
              <w:rPr>
                <w:bCs/>
                <w:sz w:val="24"/>
                <w:szCs w:val="24"/>
              </w:rPr>
              <w:lastRenderedPageBreak/>
              <w:t>органом решений о внесении изменений в Перечень, процентов:</w:t>
            </w:r>
          </w:p>
          <w:p w:rsidR="00715A36" w:rsidRPr="00E24BDA" w:rsidRDefault="00715A36" w:rsidP="0047506D">
            <w:pPr>
              <w:ind w:firstLine="0"/>
              <w:rPr>
                <w:bCs/>
                <w:sz w:val="24"/>
                <w:szCs w:val="24"/>
              </w:rPr>
            </w:pPr>
            <w:r w:rsidRPr="00E24BDA">
              <w:rPr>
                <w:bCs/>
                <w:sz w:val="24"/>
                <w:szCs w:val="24"/>
              </w:rPr>
              <w:t>2020 год – 100</w:t>
            </w:r>
          </w:p>
          <w:p w:rsidR="00715A36" w:rsidRPr="00E24BDA" w:rsidRDefault="00715A36" w:rsidP="0047506D">
            <w:pPr>
              <w:ind w:firstLine="0"/>
              <w:rPr>
                <w:bCs/>
                <w:sz w:val="24"/>
                <w:szCs w:val="24"/>
              </w:rPr>
            </w:pPr>
            <w:r w:rsidRPr="00E24BDA">
              <w:rPr>
                <w:bCs/>
                <w:sz w:val="24"/>
                <w:szCs w:val="24"/>
              </w:rPr>
              <w:t>2021 год – 100</w:t>
            </w:r>
          </w:p>
          <w:p w:rsidR="00715A36" w:rsidRPr="00E24BDA" w:rsidRDefault="00715A36" w:rsidP="0047506D">
            <w:pPr>
              <w:ind w:firstLine="0"/>
              <w:rPr>
                <w:bCs/>
                <w:sz w:val="24"/>
                <w:szCs w:val="24"/>
              </w:rPr>
            </w:pPr>
          </w:p>
        </w:tc>
        <w:tc>
          <w:tcPr>
            <w:tcW w:w="3261" w:type="dxa"/>
            <w:shd w:val="clear" w:color="auto" w:fill="auto"/>
          </w:tcPr>
          <w:p w:rsidR="00715A36" w:rsidRPr="00FB6964" w:rsidRDefault="00135432" w:rsidP="0047506D">
            <w:pPr>
              <w:ind w:firstLine="0"/>
              <w:rPr>
                <w:sz w:val="24"/>
                <w:szCs w:val="24"/>
              </w:rPr>
            </w:pPr>
            <w:r w:rsidRPr="00BC26F0">
              <w:rPr>
                <w:rFonts w:cs="Times New Roman"/>
                <w:sz w:val="24"/>
                <w:szCs w:val="24"/>
              </w:rPr>
              <w:lastRenderedPageBreak/>
              <w:t>Администрация Пошехонского МР (</w:t>
            </w:r>
            <w:r>
              <w:rPr>
                <w:rFonts w:cs="Times New Roman"/>
                <w:sz w:val="24"/>
                <w:szCs w:val="24"/>
              </w:rPr>
              <w:t>О</w:t>
            </w:r>
            <w:r w:rsidR="004873AC">
              <w:rPr>
                <w:rFonts w:cs="Times New Roman"/>
                <w:sz w:val="24"/>
                <w:szCs w:val="24"/>
              </w:rPr>
              <w:t>А</w:t>
            </w:r>
            <w:r>
              <w:rPr>
                <w:rFonts w:cs="Times New Roman"/>
                <w:sz w:val="24"/>
                <w:szCs w:val="24"/>
              </w:rPr>
              <w:t>ИЗО)</w:t>
            </w:r>
          </w:p>
        </w:tc>
      </w:tr>
      <w:tr w:rsidR="00715A36" w:rsidRPr="00A822A1" w:rsidTr="00E15059">
        <w:tc>
          <w:tcPr>
            <w:tcW w:w="959" w:type="dxa"/>
            <w:shd w:val="clear" w:color="auto" w:fill="auto"/>
          </w:tcPr>
          <w:p w:rsidR="00715A36" w:rsidRPr="00E24BDA" w:rsidRDefault="00715A36" w:rsidP="0047506D">
            <w:pPr>
              <w:ind w:firstLine="0"/>
              <w:jc w:val="center"/>
              <w:rPr>
                <w:sz w:val="24"/>
                <w:szCs w:val="24"/>
              </w:rPr>
            </w:pPr>
            <w:r>
              <w:rPr>
                <w:sz w:val="24"/>
                <w:szCs w:val="24"/>
              </w:rPr>
              <w:lastRenderedPageBreak/>
              <w:t>6.3.</w:t>
            </w:r>
          </w:p>
        </w:tc>
        <w:tc>
          <w:tcPr>
            <w:tcW w:w="4961" w:type="dxa"/>
            <w:gridSpan w:val="2"/>
            <w:shd w:val="clear" w:color="auto" w:fill="auto"/>
          </w:tcPr>
          <w:p w:rsidR="00715A36" w:rsidRPr="00E24BDA" w:rsidRDefault="00715A36" w:rsidP="00E24BDA">
            <w:pPr>
              <w:ind w:firstLine="0"/>
              <w:jc w:val="both"/>
              <w:rPr>
                <w:sz w:val="24"/>
                <w:szCs w:val="24"/>
              </w:rPr>
            </w:pPr>
            <w:r w:rsidRPr="00E24BDA">
              <w:rPr>
                <w:sz w:val="24"/>
                <w:szCs w:val="24"/>
              </w:rPr>
              <w:t>Размещение информации о проведении торгов при реализации имущества и земельных участков, находящихся в муниципальной собственности, и при предоставлении их во владение и (или) пользование на официальном сайте Российской Федерации в сети «Интернет» для размещения информации о проведении торгов (</w:t>
            </w:r>
            <w:hyperlink r:id="rId9" w:history="1">
              <w:r w:rsidRPr="00E24BDA">
                <w:rPr>
                  <w:rStyle w:val="af9"/>
                  <w:sz w:val="24"/>
                  <w:szCs w:val="24"/>
                  <w:lang w:val="en-US"/>
                </w:rPr>
                <w:t>www</w:t>
              </w:r>
              <w:r w:rsidRPr="00E24BDA">
                <w:rPr>
                  <w:rStyle w:val="af9"/>
                  <w:sz w:val="24"/>
                  <w:szCs w:val="24"/>
                </w:rPr>
                <w:t>.</w:t>
              </w:r>
              <w:r w:rsidRPr="00E24BDA">
                <w:rPr>
                  <w:rStyle w:val="af9"/>
                  <w:sz w:val="24"/>
                  <w:szCs w:val="24"/>
                  <w:lang w:val="en-US"/>
                </w:rPr>
                <w:t>torgi</w:t>
              </w:r>
              <w:r w:rsidRPr="00E24BDA">
                <w:rPr>
                  <w:rStyle w:val="af9"/>
                  <w:sz w:val="24"/>
                  <w:szCs w:val="24"/>
                </w:rPr>
                <w:t>.</w:t>
              </w:r>
              <w:r w:rsidRPr="00E24BDA">
                <w:rPr>
                  <w:rStyle w:val="af9"/>
                  <w:sz w:val="24"/>
                  <w:szCs w:val="24"/>
                  <w:lang w:val="en-US"/>
                </w:rPr>
                <w:t>gov</w:t>
              </w:r>
              <w:r w:rsidRPr="00E24BDA">
                <w:rPr>
                  <w:rStyle w:val="af9"/>
                  <w:sz w:val="24"/>
                  <w:szCs w:val="24"/>
                </w:rPr>
                <w:t>.</w:t>
              </w:r>
              <w:r w:rsidRPr="00E24BDA">
                <w:rPr>
                  <w:rStyle w:val="af9"/>
                  <w:sz w:val="24"/>
                  <w:szCs w:val="24"/>
                  <w:lang w:val="en-US"/>
                </w:rPr>
                <w:t>ru</w:t>
              </w:r>
            </w:hyperlink>
            <w:r w:rsidRPr="00E24BDA">
              <w:rPr>
                <w:sz w:val="24"/>
                <w:szCs w:val="24"/>
              </w:rPr>
              <w:t>) и на официальном сайте администрации Пошехонского МР в информационно-</w:t>
            </w:r>
            <w:r>
              <w:rPr>
                <w:sz w:val="24"/>
                <w:szCs w:val="24"/>
              </w:rPr>
              <w:t>теле</w:t>
            </w:r>
            <w:r w:rsidRPr="00E24BDA">
              <w:rPr>
                <w:sz w:val="24"/>
                <w:szCs w:val="24"/>
              </w:rPr>
              <w:t>коммуникационной сети «Интернет»</w:t>
            </w:r>
          </w:p>
        </w:tc>
        <w:tc>
          <w:tcPr>
            <w:tcW w:w="2693" w:type="dxa"/>
          </w:tcPr>
          <w:p w:rsidR="00715A36" w:rsidRPr="00E24BDA" w:rsidRDefault="00715A36" w:rsidP="00AE2F21">
            <w:pPr>
              <w:ind w:firstLine="0"/>
              <w:rPr>
                <w:sz w:val="24"/>
                <w:szCs w:val="24"/>
              </w:rPr>
            </w:pPr>
            <w:r w:rsidRPr="00E24BDA">
              <w:rPr>
                <w:sz w:val="24"/>
                <w:szCs w:val="24"/>
              </w:rPr>
              <w:t>20</w:t>
            </w:r>
            <w:r w:rsidR="00AE2F21">
              <w:rPr>
                <w:sz w:val="24"/>
                <w:szCs w:val="24"/>
              </w:rPr>
              <w:t>19</w:t>
            </w:r>
            <w:r w:rsidRPr="00E24BDA">
              <w:rPr>
                <w:sz w:val="24"/>
                <w:szCs w:val="24"/>
              </w:rPr>
              <w:t xml:space="preserve"> – 2021 годы</w:t>
            </w:r>
          </w:p>
        </w:tc>
        <w:tc>
          <w:tcPr>
            <w:tcW w:w="3402" w:type="dxa"/>
            <w:shd w:val="clear" w:color="auto" w:fill="auto"/>
          </w:tcPr>
          <w:p w:rsidR="00715A36" w:rsidRPr="00E24BDA" w:rsidRDefault="00715A36" w:rsidP="0047506D">
            <w:pPr>
              <w:ind w:firstLine="0"/>
              <w:rPr>
                <w:bCs/>
                <w:sz w:val="24"/>
                <w:szCs w:val="24"/>
              </w:rPr>
            </w:pPr>
            <w:r w:rsidRPr="00E24BDA">
              <w:rPr>
                <w:bCs/>
                <w:sz w:val="24"/>
                <w:szCs w:val="24"/>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715A36" w:rsidRPr="00E24BDA" w:rsidRDefault="00715A36" w:rsidP="0047506D">
            <w:pPr>
              <w:ind w:firstLine="0"/>
              <w:rPr>
                <w:bCs/>
                <w:sz w:val="24"/>
                <w:szCs w:val="24"/>
              </w:rPr>
            </w:pPr>
            <w:r w:rsidRPr="00E24BDA">
              <w:rPr>
                <w:bCs/>
                <w:sz w:val="24"/>
                <w:szCs w:val="24"/>
              </w:rPr>
              <w:t>2020 год – 100</w:t>
            </w:r>
          </w:p>
          <w:p w:rsidR="00715A36" w:rsidRPr="00E24BDA" w:rsidRDefault="00715A36" w:rsidP="0047506D">
            <w:pPr>
              <w:ind w:firstLine="0"/>
              <w:rPr>
                <w:bCs/>
                <w:sz w:val="24"/>
                <w:szCs w:val="24"/>
              </w:rPr>
            </w:pPr>
            <w:r w:rsidRPr="00E24BDA">
              <w:rPr>
                <w:bCs/>
                <w:sz w:val="24"/>
                <w:szCs w:val="24"/>
              </w:rPr>
              <w:t>2021 год – 100</w:t>
            </w:r>
          </w:p>
          <w:p w:rsidR="00715A36" w:rsidRPr="00E24BDA" w:rsidRDefault="00715A36" w:rsidP="0047506D">
            <w:pPr>
              <w:ind w:firstLine="0"/>
              <w:rPr>
                <w:bCs/>
                <w:sz w:val="24"/>
                <w:szCs w:val="24"/>
              </w:rPr>
            </w:pPr>
          </w:p>
        </w:tc>
        <w:tc>
          <w:tcPr>
            <w:tcW w:w="3261" w:type="dxa"/>
            <w:shd w:val="clear" w:color="auto" w:fill="auto"/>
          </w:tcPr>
          <w:p w:rsidR="00715A36" w:rsidRPr="00A822A1" w:rsidRDefault="00135432" w:rsidP="0047506D">
            <w:pPr>
              <w:ind w:firstLine="0"/>
              <w:rPr>
                <w:sz w:val="24"/>
                <w:szCs w:val="24"/>
              </w:rPr>
            </w:pPr>
            <w:r w:rsidRPr="00BC26F0">
              <w:rPr>
                <w:rFonts w:cs="Times New Roman"/>
                <w:sz w:val="24"/>
                <w:szCs w:val="24"/>
              </w:rPr>
              <w:t>Администрация Пошехонского МР (</w:t>
            </w:r>
            <w:r>
              <w:rPr>
                <w:rFonts w:cs="Times New Roman"/>
                <w:sz w:val="24"/>
                <w:szCs w:val="24"/>
              </w:rPr>
              <w:t>О</w:t>
            </w:r>
            <w:r w:rsidR="004873AC">
              <w:rPr>
                <w:rFonts w:cs="Times New Roman"/>
                <w:sz w:val="24"/>
                <w:szCs w:val="24"/>
              </w:rPr>
              <w:t>А</w:t>
            </w:r>
            <w:r>
              <w:rPr>
                <w:rFonts w:cs="Times New Roman"/>
                <w:sz w:val="24"/>
                <w:szCs w:val="24"/>
              </w:rPr>
              <w:t>ИЗО)</w:t>
            </w:r>
          </w:p>
        </w:tc>
      </w:tr>
      <w:tr w:rsidR="00715A36" w:rsidRPr="00480A67" w:rsidTr="00E24BDA">
        <w:tc>
          <w:tcPr>
            <w:tcW w:w="15276" w:type="dxa"/>
            <w:gridSpan w:val="6"/>
          </w:tcPr>
          <w:p w:rsidR="00715A36" w:rsidRPr="00BC26F0" w:rsidRDefault="00E84B56" w:rsidP="005368D4">
            <w:pPr>
              <w:jc w:val="center"/>
              <w:rPr>
                <w:rFonts w:cs="Times New Roman"/>
                <w:sz w:val="24"/>
                <w:szCs w:val="24"/>
              </w:rPr>
            </w:pPr>
            <w:r>
              <w:rPr>
                <w:rFonts w:cs="Times New Roman"/>
                <w:sz w:val="24"/>
                <w:szCs w:val="24"/>
              </w:rPr>
              <w:t>7</w:t>
            </w:r>
            <w:r w:rsidR="00715A36" w:rsidRPr="00BC26F0">
              <w:rPr>
                <w:rFonts w:cs="Times New Roman"/>
                <w:sz w:val="24"/>
                <w:szCs w:val="24"/>
              </w:rPr>
              <w:t>. Внедрение системы мер обеспечения соблюдения требований антимонопольного законодательства органами местного самоуправления Пошехонского МР</w:t>
            </w:r>
          </w:p>
        </w:tc>
      </w:tr>
      <w:tr w:rsidR="00715A36" w:rsidRPr="00480A67" w:rsidTr="00E24BDA">
        <w:tc>
          <w:tcPr>
            <w:tcW w:w="988" w:type="dxa"/>
            <w:gridSpan w:val="2"/>
            <w:shd w:val="clear" w:color="auto" w:fill="auto"/>
          </w:tcPr>
          <w:p w:rsidR="00715A36" w:rsidRPr="00BC26F0" w:rsidRDefault="00E84B56" w:rsidP="005368D4">
            <w:pPr>
              <w:ind w:firstLine="0"/>
              <w:jc w:val="center"/>
              <w:rPr>
                <w:rFonts w:cs="Times New Roman"/>
                <w:sz w:val="24"/>
                <w:szCs w:val="24"/>
              </w:rPr>
            </w:pPr>
            <w:r>
              <w:rPr>
                <w:rFonts w:cs="Times New Roman"/>
                <w:sz w:val="24"/>
                <w:szCs w:val="24"/>
              </w:rPr>
              <w:t>7</w:t>
            </w:r>
            <w:r w:rsidR="00715A36" w:rsidRPr="00BC26F0">
              <w:rPr>
                <w:rFonts w:cs="Times New Roman"/>
                <w:sz w:val="24"/>
                <w:szCs w:val="24"/>
              </w:rPr>
              <w:t>.1.</w:t>
            </w:r>
          </w:p>
        </w:tc>
        <w:tc>
          <w:tcPr>
            <w:tcW w:w="4932" w:type="dxa"/>
            <w:shd w:val="clear" w:color="auto" w:fill="auto"/>
          </w:tcPr>
          <w:p w:rsidR="00715A36" w:rsidRPr="00BC26F0" w:rsidRDefault="00715A36" w:rsidP="005368D4">
            <w:pPr>
              <w:ind w:firstLine="0"/>
              <w:rPr>
                <w:rFonts w:cs="Times New Roman"/>
                <w:sz w:val="24"/>
                <w:szCs w:val="24"/>
              </w:rPr>
            </w:pPr>
            <w:r w:rsidRPr="00BC26F0">
              <w:rPr>
                <w:rFonts w:cs="Times New Roman"/>
                <w:sz w:val="24"/>
                <w:szCs w:val="24"/>
              </w:rPr>
              <w:t xml:space="preserve">Осуществление мероприятий антимонопольного комплаенса </w:t>
            </w:r>
          </w:p>
        </w:tc>
        <w:tc>
          <w:tcPr>
            <w:tcW w:w="2693" w:type="dxa"/>
            <w:shd w:val="clear" w:color="auto" w:fill="auto"/>
          </w:tcPr>
          <w:p w:rsidR="00715A36" w:rsidRPr="00BC26F0" w:rsidRDefault="00715A36" w:rsidP="00AE2F21">
            <w:pPr>
              <w:ind w:firstLine="0"/>
              <w:rPr>
                <w:rFonts w:cs="Times New Roman"/>
                <w:sz w:val="24"/>
                <w:szCs w:val="24"/>
              </w:rPr>
            </w:pPr>
            <w:r w:rsidRPr="00BC26F0">
              <w:rPr>
                <w:rFonts w:cs="Times New Roman"/>
                <w:sz w:val="24"/>
                <w:szCs w:val="24"/>
              </w:rPr>
              <w:t>20</w:t>
            </w:r>
            <w:r w:rsidR="00AE2F21">
              <w:rPr>
                <w:rFonts w:cs="Times New Roman"/>
                <w:sz w:val="24"/>
                <w:szCs w:val="24"/>
              </w:rPr>
              <w:t>19</w:t>
            </w:r>
            <w:r w:rsidRPr="00BC26F0">
              <w:rPr>
                <w:rFonts w:cs="Times New Roman"/>
                <w:sz w:val="24"/>
                <w:szCs w:val="24"/>
              </w:rPr>
              <w:t xml:space="preserve"> – 2021 годы</w:t>
            </w:r>
          </w:p>
        </w:tc>
        <w:tc>
          <w:tcPr>
            <w:tcW w:w="3402" w:type="dxa"/>
          </w:tcPr>
          <w:p w:rsidR="00715A36" w:rsidRPr="00FF6B82" w:rsidRDefault="00715A36" w:rsidP="0047506D">
            <w:pPr>
              <w:ind w:firstLine="0"/>
              <w:rPr>
                <w:sz w:val="24"/>
                <w:szCs w:val="24"/>
              </w:rPr>
            </w:pPr>
            <w:r w:rsidRPr="00FF6B82">
              <w:rPr>
                <w:sz w:val="24"/>
                <w:szCs w:val="24"/>
              </w:rPr>
              <w:t>разработка документов:</w:t>
            </w:r>
          </w:p>
          <w:p w:rsidR="00715A36" w:rsidRPr="00FF6B82" w:rsidRDefault="00715A36" w:rsidP="0047506D">
            <w:pPr>
              <w:ind w:firstLine="0"/>
              <w:rPr>
                <w:sz w:val="24"/>
                <w:szCs w:val="24"/>
              </w:rPr>
            </w:pPr>
            <w:r w:rsidRPr="00FF6B82">
              <w:rPr>
                <w:sz w:val="24"/>
                <w:szCs w:val="24"/>
              </w:rPr>
              <w:t xml:space="preserve">- сводная карта рисков нарушений антимонопольного законодательства; </w:t>
            </w:r>
          </w:p>
          <w:p w:rsidR="00715A36" w:rsidRPr="00FF6B82" w:rsidRDefault="00715A36" w:rsidP="0047506D">
            <w:pPr>
              <w:ind w:firstLine="0"/>
              <w:rPr>
                <w:sz w:val="24"/>
                <w:szCs w:val="24"/>
              </w:rPr>
            </w:pPr>
            <w:r w:rsidRPr="00FF6B82">
              <w:rPr>
                <w:sz w:val="24"/>
                <w:szCs w:val="24"/>
              </w:rPr>
              <w:t>- сводный план мероприятий («дорожная карта») по снижению комплаенс-рисков;</w:t>
            </w:r>
          </w:p>
          <w:p w:rsidR="00715A36" w:rsidRPr="00FF6B82" w:rsidRDefault="00715A36" w:rsidP="00FF6B82">
            <w:pPr>
              <w:ind w:firstLine="0"/>
              <w:rPr>
                <w:rFonts w:cs="Times New Roman"/>
                <w:sz w:val="22"/>
              </w:rPr>
            </w:pPr>
            <w:r w:rsidRPr="00FF6B82">
              <w:rPr>
                <w:sz w:val="24"/>
                <w:szCs w:val="24"/>
              </w:rPr>
              <w:t xml:space="preserve">- доклад об антимонопольном комплаенсе в Пошехонском </w:t>
            </w:r>
            <w:r w:rsidRPr="00FF6B82">
              <w:rPr>
                <w:sz w:val="24"/>
                <w:szCs w:val="24"/>
              </w:rPr>
              <w:lastRenderedPageBreak/>
              <w:t>МР до 20 января года, следующего за отчетным</w:t>
            </w:r>
          </w:p>
        </w:tc>
        <w:tc>
          <w:tcPr>
            <w:tcW w:w="3261" w:type="dxa"/>
            <w:shd w:val="clear" w:color="auto" w:fill="auto"/>
          </w:tcPr>
          <w:p w:rsidR="00715A36" w:rsidRPr="00BC26F0" w:rsidRDefault="004651F0" w:rsidP="00E57F9A">
            <w:pPr>
              <w:ind w:firstLine="0"/>
              <w:rPr>
                <w:rFonts w:cs="Times New Roman"/>
                <w:sz w:val="24"/>
                <w:szCs w:val="24"/>
              </w:rPr>
            </w:pPr>
            <w:r>
              <w:rPr>
                <w:rFonts w:cs="Times New Roman"/>
                <w:sz w:val="24"/>
                <w:szCs w:val="24"/>
              </w:rPr>
              <w:lastRenderedPageBreak/>
              <w:t>Уполномоченные должностные лица ОМСУ</w:t>
            </w:r>
          </w:p>
        </w:tc>
      </w:tr>
      <w:tr w:rsidR="00715A36" w:rsidRPr="00480A67" w:rsidTr="00E24BDA">
        <w:tc>
          <w:tcPr>
            <w:tcW w:w="988" w:type="dxa"/>
            <w:gridSpan w:val="2"/>
            <w:shd w:val="clear" w:color="auto" w:fill="auto"/>
          </w:tcPr>
          <w:p w:rsidR="00715A36" w:rsidRPr="00FF6B82" w:rsidRDefault="00E84B56" w:rsidP="00C8088A">
            <w:pPr>
              <w:ind w:firstLine="0"/>
              <w:jc w:val="center"/>
              <w:rPr>
                <w:rFonts w:cs="Times New Roman"/>
                <w:sz w:val="24"/>
                <w:szCs w:val="24"/>
              </w:rPr>
            </w:pPr>
            <w:r>
              <w:rPr>
                <w:rFonts w:cs="Times New Roman"/>
                <w:sz w:val="24"/>
                <w:szCs w:val="24"/>
              </w:rPr>
              <w:lastRenderedPageBreak/>
              <w:t>7</w:t>
            </w:r>
            <w:r w:rsidR="00715A36" w:rsidRPr="00FF6B82">
              <w:rPr>
                <w:rFonts w:cs="Times New Roman"/>
                <w:sz w:val="24"/>
                <w:szCs w:val="24"/>
              </w:rPr>
              <w:t>.2.</w:t>
            </w:r>
          </w:p>
        </w:tc>
        <w:tc>
          <w:tcPr>
            <w:tcW w:w="4932" w:type="dxa"/>
            <w:shd w:val="clear" w:color="auto" w:fill="auto"/>
          </w:tcPr>
          <w:p w:rsidR="00715A36" w:rsidRPr="00FF6B82" w:rsidRDefault="00B976C8" w:rsidP="00FF6B82">
            <w:pPr>
              <w:ind w:firstLine="0"/>
              <w:rPr>
                <w:sz w:val="24"/>
                <w:szCs w:val="24"/>
              </w:rPr>
            </w:pPr>
            <w:r>
              <w:rPr>
                <w:sz w:val="24"/>
                <w:szCs w:val="24"/>
              </w:rPr>
              <w:t xml:space="preserve">Обеспечение требований </w:t>
            </w:r>
            <w:r w:rsidRPr="00BC26F0">
              <w:rPr>
                <w:rFonts w:cs="Times New Roman"/>
                <w:sz w:val="24"/>
                <w:szCs w:val="24"/>
              </w:rPr>
              <w:t>антимонопольного</w:t>
            </w:r>
            <w:r>
              <w:rPr>
                <w:rFonts w:cs="Times New Roman"/>
                <w:sz w:val="24"/>
                <w:szCs w:val="24"/>
              </w:rPr>
              <w:t xml:space="preserve"> законодательства</w:t>
            </w:r>
          </w:p>
        </w:tc>
        <w:tc>
          <w:tcPr>
            <w:tcW w:w="2693" w:type="dxa"/>
            <w:shd w:val="clear" w:color="auto" w:fill="auto"/>
          </w:tcPr>
          <w:p w:rsidR="00715A36" w:rsidRPr="00FF6B82" w:rsidRDefault="00AE2F21" w:rsidP="0047506D">
            <w:pPr>
              <w:ind w:firstLine="0"/>
              <w:rPr>
                <w:sz w:val="24"/>
                <w:szCs w:val="24"/>
              </w:rPr>
            </w:pPr>
            <w:r>
              <w:rPr>
                <w:sz w:val="24"/>
                <w:szCs w:val="24"/>
              </w:rPr>
              <w:t>2019-2021 годы</w:t>
            </w:r>
          </w:p>
        </w:tc>
        <w:tc>
          <w:tcPr>
            <w:tcW w:w="3402" w:type="dxa"/>
          </w:tcPr>
          <w:p w:rsidR="00715A36" w:rsidRPr="00FF6B82" w:rsidRDefault="00715A36" w:rsidP="00E65187">
            <w:pPr>
              <w:ind w:firstLine="0"/>
              <w:rPr>
                <w:rFonts w:cs="Times New Roman"/>
                <w:sz w:val="22"/>
              </w:rPr>
            </w:pPr>
            <w:r w:rsidRPr="00FF6B82">
              <w:rPr>
                <w:sz w:val="24"/>
                <w:szCs w:val="24"/>
              </w:rPr>
              <w:t>снижение количества нарушений антимонопольного законодательства со стороны органов местного самоуправления к 202</w:t>
            </w:r>
            <w:r w:rsidR="00E65187">
              <w:rPr>
                <w:sz w:val="24"/>
                <w:szCs w:val="24"/>
              </w:rPr>
              <w:t>1</w:t>
            </w:r>
            <w:r w:rsidRPr="00FF6B82">
              <w:rPr>
                <w:sz w:val="24"/>
                <w:szCs w:val="24"/>
              </w:rPr>
              <w:t xml:space="preserve"> году не менее чем в два раза по сравнению с 2017 годом</w:t>
            </w:r>
          </w:p>
        </w:tc>
        <w:tc>
          <w:tcPr>
            <w:tcW w:w="3261" w:type="dxa"/>
            <w:shd w:val="clear" w:color="auto" w:fill="auto"/>
          </w:tcPr>
          <w:p w:rsidR="00715A36" w:rsidRPr="00BC26F0" w:rsidRDefault="004651F0" w:rsidP="00C8088A">
            <w:pPr>
              <w:ind w:firstLine="0"/>
              <w:rPr>
                <w:rFonts w:cs="Times New Roman"/>
                <w:sz w:val="24"/>
                <w:szCs w:val="24"/>
              </w:rPr>
            </w:pPr>
            <w:r>
              <w:rPr>
                <w:rFonts w:cs="Times New Roman"/>
                <w:sz w:val="24"/>
                <w:szCs w:val="24"/>
              </w:rPr>
              <w:t>Руководители ОМСУ</w:t>
            </w:r>
          </w:p>
        </w:tc>
      </w:tr>
      <w:tr w:rsidR="00715A36" w:rsidRPr="00480A67" w:rsidTr="00E24BDA">
        <w:tc>
          <w:tcPr>
            <w:tcW w:w="988" w:type="dxa"/>
            <w:gridSpan w:val="2"/>
            <w:shd w:val="clear" w:color="auto" w:fill="auto"/>
          </w:tcPr>
          <w:p w:rsidR="00715A36" w:rsidRDefault="00E84B56" w:rsidP="00C8088A">
            <w:pPr>
              <w:ind w:firstLine="0"/>
              <w:jc w:val="center"/>
              <w:rPr>
                <w:rFonts w:cs="Times New Roman"/>
                <w:sz w:val="24"/>
                <w:szCs w:val="24"/>
              </w:rPr>
            </w:pPr>
            <w:r>
              <w:rPr>
                <w:rFonts w:cs="Times New Roman"/>
                <w:sz w:val="24"/>
                <w:szCs w:val="24"/>
              </w:rPr>
              <w:t>7</w:t>
            </w:r>
            <w:r w:rsidR="00715A36">
              <w:rPr>
                <w:rFonts w:cs="Times New Roman"/>
                <w:sz w:val="24"/>
                <w:szCs w:val="24"/>
              </w:rPr>
              <w:t>.3.</w:t>
            </w:r>
          </w:p>
        </w:tc>
        <w:tc>
          <w:tcPr>
            <w:tcW w:w="4932" w:type="dxa"/>
            <w:shd w:val="clear" w:color="auto" w:fill="auto"/>
          </w:tcPr>
          <w:p w:rsidR="00715A36" w:rsidRPr="001F04D9" w:rsidRDefault="00715A36" w:rsidP="0037769A">
            <w:pPr>
              <w:ind w:firstLine="0"/>
              <w:rPr>
                <w:sz w:val="24"/>
                <w:szCs w:val="24"/>
              </w:rPr>
            </w:pPr>
            <w:r w:rsidRPr="00333658">
              <w:rPr>
                <w:sz w:val="24"/>
                <w:szCs w:val="24"/>
              </w:rPr>
              <w:t xml:space="preserve">Наличие на официальном </w:t>
            </w:r>
            <w:r>
              <w:rPr>
                <w:sz w:val="24"/>
                <w:szCs w:val="24"/>
              </w:rPr>
              <w:t>сайте администрации Пошехонского МР</w:t>
            </w:r>
            <w:r w:rsidRPr="00333658">
              <w:rPr>
                <w:sz w:val="24"/>
                <w:szCs w:val="24"/>
              </w:rPr>
              <w:t xml:space="preserve"> информа</w:t>
            </w:r>
            <w:r>
              <w:rPr>
                <w:sz w:val="24"/>
                <w:szCs w:val="24"/>
              </w:rPr>
              <w:t>ционного</w:t>
            </w:r>
            <w:r w:rsidRPr="00333658">
              <w:rPr>
                <w:sz w:val="24"/>
                <w:szCs w:val="24"/>
              </w:rPr>
              <w:t xml:space="preserve"> раздела, посвященного вопросам антимонопольного комплаенса</w:t>
            </w:r>
          </w:p>
        </w:tc>
        <w:tc>
          <w:tcPr>
            <w:tcW w:w="2693" w:type="dxa"/>
            <w:shd w:val="clear" w:color="auto" w:fill="auto"/>
          </w:tcPr>
          <w:p w:rsidR="00715A36" w:rsidRPr="009D76C6" w:rsidRDefault="00715A36" w:rsidP="00AE2F21">
            <w:pPr>
              <w:ind w:firstLine="0"/>
              <w:rPr>
                <w:sz w:val="24"/>
                <w:szCs w:val="24"/>
              </w:rPr>
            </w:pPr>
            <w:r w:rsidRPr="009D76C6">
              <w:rPr>
                <w:sz w:val="24"/>
                <w:szCs w:val="24"/>
              </w:rPr>
              <w:t>20</w:t>
            </w:r>
            <w:r w:rsidR="00AE2F21">
              <w:rPr>
                <w:sz w:val="24"/>
                <w:szCs w:val="24"/>
              </w:rPr>
              <w:t>19</w:t>
            </w:r>
            <w:r w:rsidRPr="009D76C6">
              <w:rPr>
                <w:sz w:val="24"/>
                <w:szCs w:val="24"/>
              </w:rPr>
              <w:t xml:space="preserve"> – 2021 годы</w:t>
            </w:r>
          </w:p>
        </w:tc>
        <w:tc>
          <w:tcPr>
            <w:tcW w:w="3402" w:type="dxa"/>
          </w:tcPr>
          <w:p w:rsidR="00715A36" w:rsidRPr="00333658" w:rsidRDefault="00715A36" w:rsidP="00CF0F52">
            <w:pPr>
              <w:ind w:firstLine="0"/>
              <w:rPr>
                <w:sz w:val="24"/>
                <w:szCs w:val="24"/>
              </w:rPr>
            </w:pPr>
            <w:r w:rsidRPr="00333658">
              <w:rPr>
                <w:sz w:val="24"/>
                <w:szCs w:val="24"/>
              </w:rPr>
              <w:t xml:space="preserve">актуализация раздела по антимонопольному комплаенсу на официальном </w:t>
            </w:r>
            <w:r>
              <w:rPr>
                <w:sz w:val="24"/>
                <w:szCs w:val="24"/>
              </w:rPr>
              <w:t>сайте администрации Пошехонского МР</w:t>
            </w:r>
            <w:r w:rsidRPr="00333658">
              <w:rPr>
                <w:sz w:val="24"/>
                <w:szCs w:val="24"/>
              </w:rPr>
              <w:t>, процентов:</w:t>
            </w:r>
          </w:p>
          <w:p w:rsidR="00715A36" w:rsidRPr="00333658" w:rsidRDefault="00715A36" w:rsidP="00CF0F52">
            <w:pPr>
              <w:ind w:firstLine="0"/>
              <w:rPr>
                <w:sz w:val="24"/>
                <w:szCs w:val="24"/>
              </w:rPr>
            </w:pPr>
            <w:r w:rsidRPr="00333658">
              <w:rPr>
                <w:sz w:val="24"/>
                <w:szCs w:val="24"/>
              </w:rPr>
              <w:t>2020 год – 100</w:t>
            </w:r>
          </w:p>
          <w:p w:rsidR="00715A36" w:rsidRPr="00333658" w:rsidRDefault="00715A36" w:rsidP="00CF0F52">
            <w:pPr>
              <w:ind w:firstLine="0"/>
              <w:rPr>
                <w:sz w:val="24"/>
                <w:szCs w:val="24"/>
              </w:rPr>
            </w:pPr>
            <w:r w:rsidRPr="00333658">
              <w:rPr>
                <w:sz w:val="24"/>
                <w:szCs w:val="24"/>
              </w:rPr>
              <w:t>2021 год – 100</w:t>
            </w:r>
          </w:p>
        </w:tc>
        <w:tc>
          <w:tcPr>
            <w:tcW w:w="3261" w:type="dxa"/>
            <w:shd w:val="clear" w:color="auto" w:fill="auto"/>
          </w:tcPr>
          <w:p w:rsidR="00715A36" w:rsidRPr="00BC26F0" w:rsidRDefault="004651F0" w:rsidP="00CF0F52">
            <w:pPr>
              <w:ind w:firstLine="0"/>
              <w:rPr>
                <w:rFonts w:cs="Times New Roman"/>
                <w:sz w:val="24"/>
                <w:szCs w:val="24"/>
              </w:rPr>
            </w:pPr>
            <w:r>
              <w:rPr>
                <w:rFonts w:cs="Times New Roman"/>
                <w:sz w:val="24"/>
                <w:szCs w:val="24"/>
              </w:rPr>
              <w:t>Уполномоченные должностные лица ОМСУ</w:t>
            </w:r>
          </w:p>
        </w:tc>
      </w:tr>
      <w:tr w:rsidR="00715A36" w:rsidRPr="00480A67" w:rsidTr="00E24BDA">
        <w:tc>
          <w:tcPr>
            <w:tcW w:w="15276" w:type="dxa"/>
            <w:gridSpan w:val="6"/>
          </w:tcPr>
          <w:p w:rsidR="00715A36" w:rsidRPr="00BC26F0" w:rsidRDefault="00E84B56" w:rsidP="00531884">
            <w:pPr>
              <w:jc w:val="center"/>
              <w:rPr>
                <w:rFonts w:cs="Times New Roman"/>
                <w:sz w:val="24"/>
                <w:szCs w:val="24"/>
              </w:rPr>
            </w:pPr>
            <w:r>
              <w:rPr>
                <w:rFonts w:cs="Times New Roman"/>
                <w:sz w:val="24"/>
                <w:szCs w:val="24"/>
              </w:rPr>
              <w:t>8</w:t>
            </w:r>
            <w:r w:rsidR="00715A36" w:rsidRPr="00BC26F0">
              <w:rPr>
                <w:rFonts w:cs="Times New Roman"/>
                <w:sz w:val="24"/>
                <w:szCs w:val="24"/>
              </w:rPr>
              <w:t>. Повышение информационной открытости деятельности органов местного самоуправления Пошехонского МР</w:t>
            </w:r>
          </w:p>
        </w:tc>
      </w:tr>
      <w:tr w:rsidR="00715A36" w:rsidRPr="00480A67" w:rsidTr="00E24BDA">
        <w:tc>
          <w:tcPr>
            <w:tcW w:w="988" w:type="dxa"/>
            <w:gridSpan w:val="2"/>
            <w:shd w:val="clear" w:color="auto" w:fill="auto"/>
          </w:tcPr>
          <w:p w:rsidR="00715A36" w:rsidRPr="00BC26F0" w:rsidRDefault="00E84B56" w:rsidP="00E57F9A">
            <w:pPr>
              <w:ind w:firstLine="0"/>
              <w:jc w:val="center"/>
              <w:rPr>
                <w:rFonts w:cs="Times New Roman"/>
                <w:sz w:val="24"/>
                <w:szCs w:val="24"/>
              </w:rPr>
            </w:pPr>
            <w:r>
              <w:rPr>
                <w:rFonts w:cs="Times New Roman"/>
                <w:sz w:val="24"/>
                <w:szCs w:val="24"/>
              </w:rPr>
              <w:t>8</w:t>
            </w:r>
            <w:r w:rsidR="00715A36" w:rsidRPr="00BC26F0">
              <w:rPr>
                <w:rFonts w:cs="Times New Roman"/>
                <w:sz w:val="24"/>
                <w:szCs w:val="24"/>
              </w:rPr>
              <w:t>.1.</w:t>
            </w:r>
          </w:p>
        </w:tc>
        <w:tc>
          <w:tcPr>
            <w:tcW w:w="4932" w:type="dxa"/>
            <w:shd w:val="clear" w:color="auto" w:fill="auto"/>
          </w:tcPr>
          <w:p w:rsidR="00715A36" w:rsidRPr="00BC26F0" w:rsidRDefault="00715A36" w:rsidP="005368D4">
            <w:pPr>
              <w:ind w:firstLine="0"/>
              <w:rPr>
                <w:rFonts w:cs="Times New Roman"/>
                <w:sz w:val="24"/>
                <w:szCs w:val="24"/>
              </w:rPr>
            </w:pPr>
            <w:r>
              <w:rPr>
                <w:rFonts w:cs="Times New Roman"/>
                <w:sz w:val="24"/>
                <w:szCs w:val="24"/>
              </w:rPr>
              <w:t>Наличие</w:t>
            </w:r>
            <w:r w:rsidRPr="00BC26F0">
              <w:rPr>
                <w:rFonts w:cs="Times New Roman"/>
                <w:sz w:val="24"/>
                <w:szCs w:val="24"/>
              </w:rPr>
              <w:t xml:space="preserve"> информационное насыщение и поддержание в актуализированном состоянии на официальном сайте администрации Пошехонского МР раздела о реализации мероприятий государственной политики по развитию конкуренции.</w:t>
            </w:r>
          </w:p>
        </w:tc>
        <w:tc>
          <w:tcPr>
            <w:tcW w:w="2693" w:type="dxa"/>
            <w:shd w:val="clear" w:color="auto" w:fill="auto"/>
          </w:tcPr>
          <w:p w:rsidR="00715A36" w:rsidRPr="00BC26F0" w:rsidRDefault="00715A36" w:rsidP="00AE2F21">
            <w:pPr>
              <w:ind w:firstLine="0"/>
              <w:rPr>
                <w:rFonts w:cs="Times New Roman"/>
                <w:sz w:val="24"/>
                <w:szCs w:val="24"/>
              </w:rPr>
            </w:pPr>
            <w:r w:rsidRPr="00BC26F0">
              <w:rPr>
                <w:rFonts w:cs="Times New Roman"/>
                <w:sz w:val="24"/>
                <w:szCs w:val="24"/>
              </w:rPr>
              <w:t>20</w:t>
            </w:r>
            <w:r w:rsidR="00AE2F21">
              <w:rPr>
                <w:rFonts w:cs="Times New Roman"/>
                <w:sz w:val="24"/>
                <w:szCs w:val="24"/>
              </w:rPr>
              <w:t>19</w:t>
            </w:r>
            <w:r w:rsidRPr="00BC26F0">
              <w:rPr>
                <w:rFonts w:cs="Times New Roman"/>
                <w:sz w:val="24"/>
                <w:szCs w:val="24"/>
              </w:rPr>
              <w:t>– 2021 годы</w:t>
            </w:r>
          </w:p>
        </w:tc>
        <w:tc>
          <w:tcPr>
            <w:tcW w:w="3402" w:type="dxa"/>
          </w:tcPr>
          <w:p w:rsidR="00715A36" w:rsidRPr="00BC26F0" w:rsidRDefault="00715A36" w:rsidP="00C8088A">
            <w:pPr>
              <w:ind w:firstLine="0"/>
              <w:rPr>
                <w:rFonts w:cs="Times New Roman"/>
                <w:sz w:val="24"/>
                <w:szCs w:val="24"/>
              </w:rPr>
            </w:pPr>
            <w:r>
              <w:rPr>
                <w:rFonts w:cs="Times New Roman"/>
                <w:sz w:val="24"/>
                <w:szCs w:val="24"/>
              </w:rPr>
              <w:t>а</w:t>
            </w:r>
            <w:r w:rsidRPr="00BC26F0">
              <w:rPr>
                <w:rFonts w:cs="Times New Roman"/>
                <w:sz w:val="24"/>
                <w:szCs w:val="24"/>
              </w:rPr>
              <w:t xml:space="preserve">ктуализация </w:t>
            </w:r>
            <w:r>
              <w:rPr>
                <w:rFonts w:cs="Times New Roman"/>
                <w:sz w:val="24"/>
                <w:szCs w:val="24"/>
              </w:rPr>
              <w:t xml:space="preserve">раздела «Развитие конкуренции» </w:t>
            </w:r>
            <w:r w:rsidRPr="00BC26F0">
              <w:rPr>
                <w:rFonts w:cs="Times New Roman"/>
                <w:sz w:val="24"/>
                <w:szCs w:val="24"/>
              </w:rPr>
              <w:t>на официальном сайте администрации Пошехонского МР:</w:t>
            </w:r>
          </w:p>
          <w:p w:rsidR="00715A36" w:rsidRPr="00BC26F0" w:rsidRDefault="00715A36" w:rsidP="00C8088A">
            <w:pPr>
              <w:ind w:firstLine="0"/>
              <w:rPr>
                <w:rFonts w:cs="Times New Roman"/>
                <w:sz w:val="24"/>
                <w:szCs w:val="24"/>
              </w:rPr>
            </w:pPr>
            <w:r w:rsidRPr="00BC26F0">
              <w:rPr>
                <w:rFonts w:cs="Times New Roman"/>
                <w:sz w:val="24"/>
                <w:szCs w:val="24"/>
              </w:rPr>
              <w:t>2020 год – 100%</w:t>
            </w:r>
          </w:p>
          <w:p w:rsidR="00715A36" w:rsidRPr="00BC26F0" w:rsidRDefault="00715A36" w:rsidP="00C8088A">
            <w:pPr>
              <w:ind w:firstLine="0"/>
              <w:rPr>
                <w:rFonts w:cs="Times New Roman"/>
                <w:sz w:val="24"/>
                <w:szCs w:val="24"/>
              </w:rPr>
            </w:pPr>
            <w:r w:rsidRPr="00BC26F0">
              <w:rPr>
                <w:rFonts w:cs="Times New Roman"/>
                <w:sz w:val="24"/>
                <w:szCs w:val="24"/>
              </w:rPr>
              <w:t>2021 год – 100%</w:t>
            </w:r>
          </w:p>
        </w:tc>
        <w:tc>
          <w:tcPr>
            <w:tcW w:w="3261" w:type="dxa"/>
            <w:shd w:val="clear" w:color="auto" w:fill="auto"/>
          </w:tcPr>
          <w:p w:rsidR="00715A36" w:rsidRPr="00BC26F0" w:rsidRDefault="00715A36" w:rsidP="00E57F9A">
            <w:pPr>
              <w:ind w:firstLine="0"/>
              <w:rPr>
                <w:rFonts w:cs="Times New Roman"/>
                <w:sz w:val="24"/>
                <w:szCs w:val="24"/>
              </w:rPr>
            </w:pPr>
            <w:r w:rsidRPr="00BC26F0">
              <w:rPr>
                <w:rFonts w:cs="Times New Roman"/>
                <w:sz w:val="24"/>
                <w:szCs w:val="24"/>
              </w:rPr>
              <w:t>А</w:t>
            </w:r>
            <w:r w:rsidR="004651F0">
              <w:rPr>
                <w:rFonts w:cs="Times New Roman"/>
                <w:sz w:val="24"/>
                <w:szCs w:val="24"/>
              </w:rPr>
              <w:t>дминистрация Пошехонского МР (ОИТ</w:t>
            </w:r>
            <w:r>
              <w:rPr>
                <w:rFonts w:cs="Times New Roman"/>
                <w:sz w:val="24"/>
                <w:szCs w:val="24"/>
              </w:rPr>
              <w:t>)</w:t>
            </w:r>
            <w:r w:rsidR="00135432">
              <w:rPr>
                <w:rFonts w:cs="Times New Roman"/>
                <w:sz w:val="24"/>
                <w:szCs w:val="24"/>
              </w:rPr>
              <w:t>, Управление финансов</w:t>
            </w:r>
          </w:p>
        </w:tc>
      </w:tr>
      <w:tr w:rsidR="00715A36" w:rsidRPr="00480A67" w:rsidTr="00E24BDA">
        <w:tc>
          <w:tcPr>
            <w:tcW w:w="15276" w:type="dxa"/>
            <w:gridSpan w:val="6"/>
            <w:shd w:val="clear" w:color="auto" w:fill="auto"/>
          </w:tcPr>
          <w:p w:rsidR="00715A36" w:rsidRPr="00BC26F0" w:rsidRDefault="00E84B56" w:rsidP="00C8088A">
            <w:pPr>
              <w:ind w:firstLine="0"/>
              <w:jc w:val="center"/>
              <w:rPr>
                <w:rFonts w:cs="Times New Roman"/>
                <w:sz w:val="24"/>
                <w:szCs w:val="24"/>
              </w:rPr>
            </w:pPr>
            <w:r>
              <w:rPr>
                <w:rFonts w:cs="Times New Roman"/>
                <w:sz w:val="24"/>
                <w:szCs w:val="24"/>
              </w:rPr>
              <w:t>9</w:t>
            </w:r>
            <w:r w:rsidR="00715A36" w:rsidRPr="00BC26F0">
              <w:rPr>
                <w:rFonts w:cs="Times New Roman"/>
                <w:sz w:val="24"/>
                <w:szCs w:val="24"/>
              </w:rPr>
              <w:t>. Содействие развитию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C72429" w:rsidRPr="00480A67" w:rsidTr="00E24BDA">
        <w:tc>
          <w:tcPr>
            <w:tcW w:w="988" w:type="dxa"/>
            <w:gridSpan w:val="2"/>
            <w:vMerge w:val="restart"/>
            <w:shd w:val="clear" w:color="auto" w:fill="auto"/>
          </w:tcPr>
          <w:p w:rsidR="00C72429" w:rsidRDefault="00C72429" w:rsidP="00C8088A">
            <w:pPr>
              <w:ind w:firstLine="0"/>
              <w:jc w:val="center"/>
              <w:rPr>
                <w:rFonts w:cs="Times New Roman"/>
                <w:sz w:val="24"/>
                <w:szCs w:val="24"/>
              </w:rPr>
            </w:pPr>
            <w:r>
              <w:rPr>
                <w:rFonts w:cs="Times New Roman"/>
                <w:sz w:val="24"/>
                <w:szCs w:val="24"/>
              </w:rPr>
              <w:t>9</w:t>
            </w:r>
            <w:r w:rsidRPr="00BC26F0">
              <w:rPr>
                <w:rFonts w:cs="Times New Roman"/>
                <w:sz w:val="24"/>
                <w:szCs w:val="24"/>
              </w:rPr>
              <w:t>.1</w:t>
            </w: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Default="00C72429" w:rsidP="00C8088A">
            <w:pPr>
              <w:ind w:firstLine="0"/>
              <w:jc w:val="center"/>
              <w:rPr>
                <w:rFonts w:cs="Times New Roman"/>
                <w:sz w:val="24"/>
                <w:szCs w:val="24"/>
              </w:rPr>
            </w:pPr>
          </w:p>
          <w:p w:rsidR="00C72429" w:rsidRPr="00BC26F0" w:rsidRDefault="00C72429" w:rsidP="00C8088A">
            <w:pPr>
              <w:ind w:firstLine="0"/>
              <w:jc w:val="center"/>
              <w:rPr>
                <w:rFonts w:cs="Times New Roman"/>
                <w:sz w:val="24"/>
                <w:szCs w:val="24"/>
              </w:rPr>
            </w:pPr>
          </w:p>
        </w:tc>
        <w:tc>
          <w:tcPr>
            <w:tcW w:w="4932" w:type="dxa"/>
            <w:vMerge w:val="restart"/>
            <w:shd w:val="clear" w:color="auto" w:fill="auto"/>
          </w:tcPr>
          <w:p w:rsidR="00C72429" w:rsidRPr="00BC26F0" w:rsidRDefault="00C72429" w:rsidP="00C8088A">
            <w:pPr>
              <w:ind w:firstLine="0"/>
              <w:rPr>
                <w:rFonts w:cs="Times New Roman"/>
                <w:b/>
                <w:sz w:val="24"/>
                <w:szCs w:val="24"/>
              </w:rPr>
            </w:pPr>
            <w:r w:rsidRPr="00BC26F0">
              <w:rPr>
                <w:rFonts w:cs="Times New Roman"/>
                <w:sz w:val="24"/>
                <w:szCs w:val="24"/>
              </w:rPr>
              <w:lastRenderedPageBreak/>
              <w:t xml:space="preserve">Вовлечение СО НКО в решение задач социального развития района за счет наращивания потенциала НКО и обеспечения максимально эффективного его </w:t>
            </w:r>
            <w:r w:rsidRPr="00BC26F0">
              <w:rPr>
                <w:rFonts w:cs="Times New Roman"/>
                <w:sz w:val="24"/>
                <w:szCs w:val="24"/>
              </w:rPr>
              <w:lastRenderedPageBreak/>
              <w:t>использования</w:t>
            </w:r>
          </w:p>
        </w:tc>
        <w:tc>
          <w:tcPr>
            <w:tcW w:w="2693" w:type="dxa"/>
            <w:vMerge w:val="restart"/>
            <w:shd w:val="clear" w:color="auto" w:fill="auto"/>
          </w:tcPr>
          <w:p w:rsidR="00C72429" w:rsidRDefault="00C72429" w:rsidP="00AE2F21">
            <w:pPr>
              <w:ind w:firstLine="0"/>
              <w:rPr>
                <w:rFonts w:cs="Times New Roman"/>
                <w:sz w:val="24"/>
                <w:szCs w:val="24"/>
              </w:rPr>
            </w:pPr>
            <w:r w:rsidRPr="00BC26F0">
              <w:rPr>
                <w:rFonts w:cs="Times New Roman"/>
                <w:sz w:val="24"/>
                <w:szCs w:val="24"/>
              </w:rPr>
              <w:lastRenderedPageBreak/>
              <w:t>20</w:t>
            </w:r>
            <w:r>
              <w:rPr>
                <w:rFonts w:cs="Times New Roman"/>
                <w:sz w:val="24"/>
                <w:szCs w:val="24"/>
              </w:rPr>
              <w:t>19</w:t>
            </w:r>
            <w:r w:rsidRPr="00BC26F0">
              <w:rPr>
                <w:rFonts w:cs="Times New Roman"/>
                <w:sz w:val="24"/>
                <w:szCs w:val="24"/>
              </w:rPr>
              <w:t xml:space="preserve"> – 2021 годы</w:t>
            </w: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Default="00C72429" w:rsidP="00AE2F21">
            <w:pPr>
              <w:ind w:firstLine="0"/>
              <w:rPr>
                <w:rFonts w:cs="Times New Roman"/>
                <w:sz w:val="24"/>
                <w:szCs w:val="24"/>
              </w:rPr>
            </w:pPr>
          </w:p>
          <w:p w:rsidR="00C72429" w:rsidRPr="00BC26F0" w:rsidRDefault="00C72429" w:rsidP="00AE2F21">
            <w:pPr>
              <w:ind w:firstLine="0"/>
              <w:rPr>
                <w:rFonts w:cs="Times New Roman"/>
                <w:sz w:val="24"/>
                <w:szCs w:val="24"/>
              </w:rPr>
            </w:pPr>
          </w:p>
        </w:tc>
        <w:tc>
          <w:tcPr>
            <w:tcW w:w="3402" w:type="dxa"/>
          </w:tcPr>
          <w:p w:rsidR="00C72429" w:rsidRPr="00BC26F0" w:rsidRDefault="00C72429" w:rsidP="00C8088A">
            <w:pPr>
              <w:ind w:firstLine="0"/>
              <w:rPr>
                <w:rFonts w:cs="Times New Roman"/>
                <w:spacing w:val="2"/>
                <w:sz w:val="24"/>
                <w:szCs w:val="24"/>
              </w:rPr>
            </w:pPr>
            <w:r w:rsidRPr="00BC26F0">
              <w:rPr>
                <w:rFonts w:cs="Times New Roman"/>
                <w:spacing w:val="2"/>
                <w:sz w:val="24"/>
                <w:szCs w:val="24"/>
              </w:rPr>
              <w:lastRenderedPageBreak/>
              <w:t xml:space="preserve">количество СОНКО, получивших поддержку на муниципальном уровне, в том числе консультационную, </w:t>
            </w:r>
            <w:r w:rsidRPr="00BC26F0">
              <w:rPr>
                <w:rFonts w:cs="Times New Roman"/>
                <w:spacing w:val="2"/>
                <w:sz w:val="24"/>
                <w:szCs w:val="24"/>
              </w:rPr>
              <w:lastRenderedPageBreak/>
              <w:t>информационную, единиц</w:t>
            </w:r>
            <w:r>
              <w:rPr>
                <w:rFonts w:cs="Times New Roman"/>
                <w:spacing w:val="2"/>
                <w:sz w:val="24"/>
                <w:szCs w:val="24"/>
              </w:rPr>
              <w:t>:</w:t>
            </w:r>
          </w:p>
          <w:p w:rsidR="00C72429" w:rsidRPr="004651F0" w:rsidRDefault="00C72429" w:rsidP="00C8088A">
            <w:pPr>
              <w:ind w:firstLine="0"/>
              <w:rPr>
                <w:rFonts w:cs="Times New Roman"/>
                <w:spacing w:val="2"/>
                <w:sz w:val="24"/>
                <w:szCs w:val="24"/>
              </w:rPr>
            </w:pPr>
            <w:r w:rsidRPr="004651F0">
              <w:rPr>
                <w:rFonts w:cs="Times New Roman"/>
                <w:spacing w:val="2"/>
                <w:sz w:val="24"/>
                <w:szCs w:val="24"/>
              </w:rPr>
              <w:t xml:space="preserve">2020 год – </w:t>
            </w:r>
            <w:r w:rsidR="003C197C">
              <w:rPr>
                <w:rFonts w:cs="Times New Roman"/>
                <w:spacing w:val="2"/>
                <w:sz w:val="24"/>
                <w:szCs w:val="24"/>
              </w:rPr>
              <w:t>4</w:t>
            </w:r>
          </w:p>
          <w:p w:rsidR="00C72429" w:rsidRPr="00BC26F0" w:rsidRDefault="00C72429" w:rsidP="003C197C">
            <w:pPr>
              <w:ind w:firstLine="0"/>
              <w:rPr>
                <w:rFonts w:cs="Times New Roman"/>
                <w:b/>
                <w:sz w:val="24"/>
                <w:szCs w:val="24"/>
              </w:rPr>
            </w:pPr>
            <w:r w:rsidRPr="004651F0">
              <w:rPr>
                <w:rFonts w:cs="Times New Roman"/>
                <w:spacing w:val="2"/>
                <w:sz w:val="24"/>
                <w:szCs w:val="24"/>
              </w:rPr>
              <w:t xml:space="preserve">2021 год – </w:t>
            </w:r>
            <w:r w:rsidR="003C197C">
              <w:rPr>
                <w:rFonts w:cs="Times New Roman"/>
                <w:spacing w:val="2"/>
                <w:sz w:val="24"/>
                <w:szCs w:val="24"/>
              </w:rPr>
              <w:t>4</w:t>
            </w:r>
          </w:p>
        </w:tc>
        <w:tc>
          <w:tcPr>
            <w:tcW w:w="3261" w:type="dxa"/>
            <w:shd w:val="clear" w:color="auto" w:fill="auto"/>
          </w:tcPr>
          <w:p w:rsidR="00C72429" w:rsidRPr="00BC26F0" w:rsidRDefault="00C72429" w:rsidP="00C8088A">
            <w:pPr>
              <w:ind w:firstLine="0"/>
              <w:rPr>
                <w:rFonts w:cs="Times New Roman"/>
                <w:sz w:val="24"/>
                <w:szCs w:val="24"/>
              </w:rPr>
            </w:pPr>
            <w:r w:rsidRPr="00BC26F0">
              <w:rPr>
                <w:rFonts w:cs="Times New Roman"/>
                <w:sz w:val="24"/>
                <w:szCs w:val="24"/>
              </w:rPr>
              <w:lastRenderedPageBreak/>
              <w:t xml:space="preserve">Администрация Пошехонского МР </w:t>
            </w:r>
          </w:p>
        </w:tc>
      </w:tr>
      <w:tr w:rsidR="00C72429" w:rsidRPr="00480A67" w:rsidTr="00E24BDA">
        <w:tc>
          <w:tcPr>
            <w:tcW w:w="988" w:type="dxa"/>
            <w:gridSpan w:val="2"/>
            <w:vMerge/>
            <w:shd w:val="clear" w:color="auto" w:fill="auto"/>
          </w:tcPr>
          <w:p w:rsidR="00C72429" w:rsidRDefault="00C72429" w:rsidP="00C8088A">
            <w:pPr>
              <w:ind w:firstLine="0"/>
              <w:jc w:val="center"/>
              <w:rPr>
                <w:rFonts w:cs="Times New Roman"/>
                <w:sz w:val="24"/>
                <w:szCs w:val="24"/>
              </w:rPr>
            </w:pPr>
          </w:p>
        </w:tc>
        <w:tc>
          <w:tcPr>
            <w:tcW w:w="4932" w:type="dxa"/>
            <w:vMerge/>
            <w:shd w:val="clear" w:color="auto" w:fill="auto"/>
          </w:tcPr>
          <w:p w:rsidR="00C72429" w:rsidRPr="00BC26F0" w:rsidRDefault="00C72429" w:rsidP="00C8088A">
            <w:pPr>
              <w:ind w:firstLine="0"/>
              <w:rPr>
                <w:rFonts w:cs="Times New Roman"/>
                <w:sz w:val="24"/>
                <w:szCs w:val="24"/>
              </w:rPr>
            </w:pPr>
          </w:p>
        </w:tc>
        <w:tc>
          <w:tcPr>
            <w:tcW w:w="2693" w:type="dxa"/>
            <w:vMerge/>
            <w:shd w:val="clear" w:color="auto" w:fill="auto"/>
          </w:tcPr>
          <w:p w:rsidR="00C72429" w:rsidRPr="00BC26F0" w:rsidRDefault="00C72429" w:rsidP="00AE2F21">
            <w:pPr>
              <w:ind w:firstLine="0"/>
              <w:rPr>
                <w:rFonts w:cs="Times New Roman"/>
                <w:sz w:val="24"/>
                <w:szCs w:val="24"/>
              </w:rPr>
            </w:pPr>
          </w:p>
        </w:tc>
        <w:tc>
          <w:tcPr>
            <w:tcW w:w="3402" w:type="dxa"/>
          </w:tcPr>
          <w:p w:rsidR="00C72429" w:rsidRPr="00BC26F0" w:rsidRDefault="00C72429" w:rsidP="00C72429">
            <w:pPr>
              <w:ind w:firstLine="0"/>
              <w:rPr>
                <w:rFonts w:cs="Times New Roman"/>
                <w:spacing w:val="2"/>
                <w:sz w:val="24"/>
                <w:szCs w:val="24"/>
              </w:rPr>
            </w:pPr>
            <w:r w:rsidRPr="00BC26F0">
              <w:rPr>
                <w:rFonts w:cs="Times New Roman"/>
                <w:spacing w:val="2"/>
                <w:sz w:val="24"/>
                <w:szCs w:val="24"/>
              </w:rPr>
              <w:t>количество СОНКО, получивших</w:t>
            </w:r>
            <w:r>
              <w:rPr>
                <w:rFonts w:cs="Times New Roman"/>
                <w:spacing w:val="2"/>
                <w:sz w:val="24"/>
                <w:szCs w:val="24"/>
              </w:rPr>
              <w:t xml:space="preserve"> финансовую поддержку</w:t>
            </w:r>
            <w:r w:rsidRPr="00BC26F0">
              <w:rPr>
                <w:rFonts w:cs="Times New Roman"/>
                <w:spacing w:val="2"/>
                <w:sz w:val="24"/>
                <w:szCs w:val="24"/>
              </w:rPr>
              <w:t xml:space="preserve"> на муниципальном уровне, единиц</w:t>
            </w:r>
          </w:p>
          <w:p w:rsidR="00C72429" w:rsidRPr="004651F0" w:rsidRDefault="00C72429" w:rsidP="00C72429">
            <w:pPr>
              <w:ind w:firstLine="0"/>
              <w:rPr>
                <w:rFonts w:cs="Times New Roman"/>
                <w:spacing w:val="2"/>
                <w:sz w:val="24"/>
                <w:szCs w:val="24"/>
              </w:rPr>
            </w:pPr>
            <w:r w:rsidRPr="004651F0">
              <w:rPr>
                <w:rFonts w:cs="Times New Roman"/>
                <w:spacing w:val="2"/>
                <w:sz w:val="24"/>
                <w:szCs w:val="24"/>
              </w:rPr>
              <w:t>2020 год – 2</w:t>
            </w:r>
          </w:p>
          <w:p w:rsidR="00C72429" w:rsidRPr="00BC26F0" w:rsidRDefault="00C72429" w:rsidP="00C72429">
            <w:pPr>
              <w:ind w:firstLine="0"/>
              <w:rPr>
                <w:rFonts w:cs="Times New Roman"/>
                <w:spacing w:val="2"/>
                <w:sz w:val="24"/>
                <w:szCs w:val="24"/>
              </w:rPr>
            </w:pPr>
            <w:r w:rsidRPr="004651F0">
              <w:rPr>
                <w:rFonts w:cs="Times New Roman"/>
                <w:spacing w:val="2"/>
                <w:sz w:val="24"/>
                <w:szCs w:val="24"/>
              </w:rPr>
              <w:t>2021 год – 2</w:t>
            </w:r>
          </w:p>
        </w:tc>
        <w:tc>
          <w:tcPr>
            <w:tcW w:w="3261" w:type="dxa"/>
            <w:shd w:val="clear" w:color="auto" w:fill="auto"/>
          </w:tcPr>
          <w:p w:rsidR="00C72429" w:rsidRPr="00BC26F0" w:rsidRDefault="00C72429" w:rsidP="00C8088A">
            <w:pPr>
              <w:ind w:firstLine="0"/>
              <w:rPr>
                <w:rFonts w:cs="Times New Roman"/>
                <w:sz w:val="24"/>
                <w:szCs w:val="24"/>
              </w:rPr>
            </w:pPr>
            <w:r w:rsidRPr="00BC26F0">
              <w:rPr>
                <w:rFonts w:cs="Times New Roman"/>
                <w:sz w:val="24"/>
                <w:szCs w:val="24"/>
              </w:rPr>
              <w:t>Администрация Пошехонского МР</w:t>
            </w:r>
          </w:p>
        </w:tc>
      </w:tr>
      <w:tr w:rsidR="003C197C" w:rsidRPr="00480A67" w:rsidTr="00E24BDA">
        <w:tc>
          <w:tcPr>
            <w:tcW w:w="988" w:type="dxa"/>
            <w:gridSpan w:val="2"/>
            <w:shd w:val="clear" w:color="auto" w:fill="auto"/>
          </w:tcPr>
          <w:p w:rsidR="003C197C" w:rsidRDefault="003C197C" w:rsidP="00C8088A">
            <w:pPr>
              <w:ind w:firstLine="0"/>
              <w:jc w:val="center"/>
              <w:rPr>
                <w:rFonts w:cs="Times New Roman"/>
                <w:sz w:val="24"/>
                <w:szCs w:val="24"/>
              </w:rPr>
            </w:pPr>
            <w:r>
              <w:rPr>
                <w:rFonts w:cs="Times New Roman"/>
                <w:sz w:val="24"/>
                <w:szCs w:val="24"/>
              </w:rPr>
              <w:t>9.2</w:t>
            </w:r>
          </w:p>
        </w:tc>
        <w:tc>
          <w:tcPr>
            <w:tcW w:w="4932" w:type="dxa"/>
            <w:shd w:val="clear" w:color="auto" w:fill="auto"/>
          </w:tcPr>
          <w:p w:rsidR="003C197C" w:rsidRPr="00BC26F0" w:rsidRDefault="003C197C" w:rsidP="003C197C">
            <w:pPr>
              <w:ind w:firstLine="0"/>
              <w:rPr>
                <w:rFonts w:cs="Times New Roman"/>
                <w:sz w:val="24"/>
                <w:szCs w:val="24"/>
              </w:rPr>
            </w:pPr>
            <w:r>
              <w:rPr>
                <w:rFonts w:cs="Times New Roman"/>
                <w:sz w:val="24"/>
                <w:szCs w:val="24"/>
              </w:rPr>
              <w:t>Проведение конкурсов, благотворительных акций поддержки СОНКО, организованных ОМСУ</w:t>
            </w:r>
          </w:p>
        </w:tc>
        <w:tc>
          <w:tcPr>
            <w:tcW w:w="2693" w:type="dxa"/>
            <w:shd w:val="clear" w:color="auto" w:fill="auto"/>
          </w:tcPr>
          <w:p w:rsidR="003C197C" w:rsidRPr="00BC26F0" w:rsidRDefault="003A01AD" w:rsidP="00AE2F21">
            <w:pPr>
              <w:ind w:firstLine="0"/>
              <w:rPr>
                <w:rFonts w:cs="Times New Roman"/>
                <w:sz w:val="24"/>
                <w:szCs w:val="24"/>
              </w:rPr>
            </w:pPr>
            <w:r>
              <w:rPr>
                <w:rFonts w:cs="Times New Roman"/>
                <w:sz w:val="24"/>
                <w:szCs w:val="24"/>
              </w:rPr>
              <w:t>2019-2021 годы</w:t>
            </w:r>
          </w:p>
        </w:tc>
        <w:tc>
          <w:tcPr>
            <w:tcW w:w="3402" w:type="dxa"/>
          </w:tcPr>
          <w:p w:rsidR="003C197C" w:rsidRDefault="003A01AD" w:rsidP="00C72429">
            <w:pPr>
              <w:ind w:firstLine="0"/>
              <w:rPr>
                <w:rFonts w:cs="Times New Roman"/>
                <w:spacing w:val="2"/>
                <w:sz w:val="24"/>
                <w:szCs w:val="24"/>
              </w:rPr>
            </w:pPr>
            <w:r>
              <w:rPr>
                <w:rFonts w:cs="Times New Roman"/>
                <w:spacing w:val="2"/>
                <w:sz w:val="24"/>
                <w:szCs w:val="24"/>
              </w:rPr>
              <w:t>количество мероприятий, единиц:</w:t>
            </w:r>
          </w:p>
          <w:p w:rsidR="003A01AD" w:rsidRDefault="003A01AD" w:rsidP="00C72429">
            <w:pPr>
              <w:ind w:firstLine="0"/>
              <w:rPr>
                <w:rFonts w:cs="Times New Roman"/>
                <w:spacing w:val="2"/>
                <w:sz w:val="24"/>
                <w:szCs w:val="24"/>
              </w:rPr>
            </w:pPr>
            <w:r>
              <w:rPr>
                <w:rFonts w:cs="Times New Roman"/>
                <w:spacing w:val="2"/>
                <w:sz w:val="24"/>
                <w:szCs w:val="24"/>
              </w:rPr>
              <w:t>2020год – 8</w:t>
            </w:r>
          </w:p>
          <w:p w:rsidR="003A01AD" w:rsidRPr="00BC26F0" w:rsidRDefault="003A01AD" w:rsidP="00C72429">
            <w:pPr>
              <w:ind w:firstLine="0"/>
              <w:rPr>
                <w:rFonts w:cs="Times New Roman"/>
                <w:spacing w:val="2"/>
                <w:sz w:val="24"/>
                <w:szCs w:val="24"/>
              </w:rPr>
            </w:pPr>
            <w:r>
              <w:rPr>
                <w:rFonts w:cs="Times New Roman"/>
                <w:spacing w:val="2"/>
                <w:sz w:val="24"/>
                <w:szCs w:val="24"/>
              </w:rPr>
              <w:t>2021 год - 8</w:t>
            </w:r>
          </w:p>
        </w:tc>
        <w:tc>
          <w:tcPr>
            <w:tcW w:w="3261" w:type="dxa"/>
            <w:shd w:val="clear" w:color="auto" w:fill="auto"/>
          </w:tcPr>
          <w:p w:rsidR="003C197C" w:rsidRPr="00BC26F0" w:rsidRDefault="003A01AD" w:rsidP="00C8088A">
            <w:pPr>
              <w:ind w:firstLine="0"/>
              <w:rPr>
                <w:rFonts w:cs="Times New Roman"/>
                <w:sz w:val="24"/>
                <w:szCs w:val="24"/>
              </w:rPr>
            </w:pPr>
            <w:r w:rsidRPr="00BC26F0">
              <w:rPr>
                <w:rFonts w:cs="Times New Roman"/>
                <w:sz w:val="24"/>
                <w:szCs w:val="24"/>
              </w:rPr>
              <w:t>Администрация Пошехонского МР</w:t>
            </w:r>
          </w:p>
        </w:tc>
      </w:tr>
      <w:tr w:rsidR="003C197C" w:rsidRPr="00480A67" w:rsidTr="00E24BDA">
        <w:tc>
          <w:tcPr>
            <w:tcW w:w="988" w:type="dxa"/>
            <w:gridSpan w:val="2"/>
            <w:shd w:val="clear" w:color="auto" w:fill="auto"/>
          </w:tcPr>
          <w:p w:rsidR="003C197C" w:rsidRDefault="003C197C" w:rsidP="00C8088A">
            <w:pPr>
              <w:ind w:firstLine="0"/>
              <w:jc w:val="center"/>
              <w:rPr>
                <w:rFonts w:cs="Times New Roman"/>
                <w:sz w:val="24"/>
                <w:szCs w:val="24"/>
              </w:rPr>
            </w:pPr>
          </w:p>
        </w:tc>
        <w:tc>
          <w:tcPr>
            <w:tcW w:w="4932" w:type="dxa"/>
            <w:shd w:val="clear" w:color="auto" w:fill="auto"/>
          </w:tcPr>
          <w:p w:rsidR="003C197C" w:rsidRPr="00BC26F0" w:rsidRDefault="003C197C" w:rsidP="00C8088A">
            <w:pPr>
              <w:ind w:firstLine="0"/>
              <w:rPr>
                <w:rFonts w:cs="Times New Roman"/>
                <w:sz w:val="24"/>
                <w:szCs w:val="24"/>
              </w:rPr>
            </w:pPr>
          </w:p>
        </w:tc>
        <w:tc>
          <w:tcPr>
            <w:tcW w:w="2693" w:type="dxa"/>
            <w:shd w:val="clear" w:color="auto" w:fill="auto"/>
          </w:tcPr>
          <w:p w:rsidR="003C197C" w:rsidRPr="00BC26F0" w:rsidRDefault="003C197C" w:rsidP="00AE2F21">
            <w:pPr>
              <w:ind w:firstLine="0"/>
              <w:rPr>
                <w:rFonts w:cs="Times New Roman"/>
                <w:sz w:val="24"/>
                <w:szCs w:val="24"/>
              </w:rPr>
            </w:pPr>
          </w:p>
        </w:tc>
        <w:tc>
          <w:tcPr>
            <w:tcW w:w="3402" w:type="dxa"/>
          </w:tcPr>
          <w:p w:rsidR="003C197C" w:rsidRPr="00BC26F0" w:rsidRDefault="003C197C" w:rsidP="00C72429">
            <w:pPr>
              <w:ind w:firstLine="0"/>
              <w:rPr>
                <w:rFonts w:cs="Times New Roman"/>
                <w:spacing w:val="2"/>
                <w:sz w:val="24"/>
                <w:szCs w:val="24"/>
              </w:rPr>
            </w:pPr>
          </w:p>
        </w:tc>
        <w:tc>
          <w:tcPr>
            <w:tcW w:w="3261" w:type="dxa"/>
            <w:shd w:val="clear" w:color="auto" w:fill="auto"/>
          </w:tcPr>
          <w:p w:rsidR="003C197C" w:rsidRPr="00BC26F0" w:rsidRDefault="003C197C" w:rsidP="00C8088A">
            <w:pPr>
              <w:ind w:firstLine="0"/>
              <w:rPr>
                <w:rFonts w:cs="Times New Roman"/>
                <w:sz w:val="24"/>
                <w:szCs w:val="24"/>
              </w:rPr>
            </w:pPr>
          </w:p>
        </w:tc>
      </w:tr>
      <w:tr w:rsidR="00715A36" w:rsidRPr="00480A67" w:rsidTr="00E24BDA">
        <w:tc>
          <w:tcPr>
            <w:tcW w:w="15276" w:type="dxa"/>
            <w:gridSpan w:val="6"/>
            <w:shd w:val="clear" w:color="auto" w:fill="auto"/>
          </w:tcPr>
          <w:p w:rsidR="00715A36" w:rsidRPr="00BC26F0" w:rsidRDefault="00E84B56" w:rsidP="00B0792D">
            <w:pPr>
              <w:ind w:firstLine="0"/>
              <w:jc w:val="center"/>
              <w:rPr>
                <w:rFonts w:cs="Times New Roman"/>
                <w:sz w:val="24"/>
                <w:szCs w:val="24"/>
              </w:rPr>
            </w:pPr>
            <w:r>
              <w:rPr>
                <w:sz w:val="24"/>
                <w:szCs w:val="24"/>
              </w:rPr>
              <w:t>10</w:t>
            </w:r>
            <w:r w:rsidR="00715A36" w:rsidRPr="00DD0C7B">
              <w:rPr>
                <w:sz w:val="24"/>
                <w:szCs w:val="24"/>
              </w:rPr>
              <w:t>.</w:t>
            </w:r>
            <w:r w:rsidR="00715A36">
              <w:rPr>
                <w:sz w:val="24"/>
                <w:szCs w:val="24"/>
              </w:rPr>
              <w:t xml:space="preserve"> </w:t>
            </w:r>
            <w:r w:rsidR="00715A36" w:rsidRPr="00DD0C7B">
              <w:rPr>
                <w:sz w:val="24"/>
                <w:szCs w:val="24"/>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00715A36">
              <w:rPr>
                <w:sz w:val="24"/>
                <w:szCs w:val="24"/>
              </w:rPr>
              <w:t>Пошехонского МР</w:t>
            </w:r>
          </w:p>
        </w:tc>
      </w:tr>
      <w:tr w:rsidR="00715A36" w:rsidRPr="00480A67" w:rsidTr="00E24BDA">
        <w:tc>
          <w:tcPr>
            <w:tcW w:w="988" w:type="dxa"/>
            <w:gridSpan w:val="2"/>
            <w:shd w:val="clear" w:color="auto" w:fill="auto"/>
          </w:tcPr>
          <w:p w:rsidR="00715A36" w:rsidRDefault="00E84B56" w:rsidP="00B0792D">
            <w:pPr>
              <w:ind w:firstLine="0"/>
              <w:jc w:val="center"/>
              <w:rPr>
                <w:rFonts w:cs="Times New Roman"/>
                <w:sz w:val="24"/>
                <w:szCs w:val="24"/>
              </w:rPr>
            </w:pPr>
            <w:r>
              <w:rPr>
                <w:rFonts w:cs="Times New Roman"/>
                <w:sz w:val="24"/>
                <w:szCs w:val="24"/>
              </w:rPr>
              <w:t>10</w:t>
            </w:r>
            <w:r w:rsidR="00715A36">
              <w:rPr>
                <w:rFonts w:cs="Times New Roman"/>
                <w:sz w:val="24"/>
                <w:szCs w:val="24"/>
              </w:rPr>
              <w:t>.1.</w:t>
            </w:r>
          </w:p>
        </w:tc>
        <w:tc>
          <w:tcPr>
            <w:tcW w:w="4932" w:type="dxa"/>
            <w:shd w:val="clear" w:color="auto" w:fill="auto"/>
          </w:tcPr>
          <w:p w:rsidR="00715A36" w:rsidRPr="00BC26F0" w:rsidRDefault="00715A36" w:rsidP="00C8088A">
            <w:pPr>
              <w:ind w:firstLine="0"/>
              <w:rPr>
                <w:rFonts w:cs="Times New Roman"/>
                <w:sz w:val="24"/>
                <w:szCs w:val="24"/>
              </w:rPr>
            </w:pPr>
            <w:r w:rsidRPr="00DD0C7B">
              <w:rPr>
                <w:sz w:val="24"/>
                <w:szCs w:val="24"/>
              </w:rPr>
              <w:t xml:space="preserve">Проведение мониторинга доступности для населения финансовых услуг, оказываемых финансовыми организациями  на территории </w:t>
            </w:r>
            <w:r>
              <w:rPr>
                <w:sz w:val="24"/>
                <w:szCs w:val="24"/>
              </w:rPr>
              <w:t xml:space="preserve">Пошехонского МР </w:t>
            </w:r>
            <w:r w:rsidRPr="00DD0C7B">
              <w:rPr>
                <w:sz w:val="24"/>
                <w:szCs w:val="24"/>
              </w:rPr>
              <w:t>Ярославской области</w:t>
            </w:r>
          </w:p>
        </w:tc>
        <w:tc>
          <w:tcPr>
            <w:tcW w:w="2693" w:type="dxa"/>
            <w:shd w:val="clear" w:color="auto" w:fill="auto"/>
          </w:tcPr>
          <w:p w:rsidR="00715A36" w:rsidRPr="00DD0C7B" w:rsidRDefault="00715A36" w:rsidP="00AE2F21">
            <w:pPr>
              <w:ind w:firstLine="0"/>
              <w:rPr>
                <w:sz w:val="24"/>
                <w:szCs w:val="24"/>
              </w:rPr>
            </w:pPr>
            <w:r w:rsidRPr="00DD0C7B">
              <w:rPr>
                <w:sz w:val="24"/>
                <w:szCs w:val="24"/>
              </w:rPr>
              <w:t>20</w:t>
            </w:r>
            <w:r w:rsidR="00AE2F21">
              <w:rPr>
                <w:sz w:val="24"/>
                <w:szCs w:val="24"/>
              </w:rPr>
              <w:t>19</w:t>
            </w:r>
            <w:r w:rsidRPr="00DD0C7B">
              <w:rPr>
                <w:sz w:val="24"/>
                <w:szCs w:val="24"/>
              </w:rPr>
              <w:t xml:space="preserve"> – 2021 годы</w:t>
            </w:r>
          </w:p>
        </w:tc>
        <w:tc>
          <w:tcPr>
            <w:tcW w:w="3402" w:type="dxa"/>
          </w:tcPr>
          <w:p w:rsidR="00715A36" w:rsidRDefault="00715A36" w:rsidP="00CF0F52">
            <w:pPr>
              <w:ind w:firstLine="0"/>
              <w:rPr>
                <w:bCs/>
                <w:sz w:val="24"/>
                <w:szCs w:val="24"/>
              </w:rPr>
            </w:pPr>
            <w:r>
              <w:rPr>
                <w:bCs/>
                <w:sz w:val="24"/>
                <w:szCs w:val="24"/>
              </w:rPr>
              <w:t>п</w:t>
            </w:r>
            <w:r w:rsidRPr="00DD0C7B">
              <w:rPr>
                <w:bCs/>
                <w:sz w:val="24"/>
                <w:szCs w:val="24"/>
              </w:rPr>
              <w:t>роведен мониторинг, да/нет</w:t>
            </w:r>
          </w:p>
          <w:p w:rsidR="00715A36" w:rsidRDefault="00715A36" w:rsidP="00CF0F52">
            <w:pPr>
              <w:ind w:firstLine="0"/>
              <w:rPr>
                <w:bCs/>
                <w:sz w:val="24"/>
                <w:szCs w:val="24"/>
              </w:rPr>
            </w:pPr>
            <w:r>
              <w:rPr>
                <w:bCs/>
                <w:sz w:val="24"/>
                <w:szCs w:val="24"/>
              </w:rPr>
              <w:t>2020 год – да</w:t>
            </w:r>
          </w:p>
          <w:p w:rsidR="00715A36" w:rsidRPr="00DD0C7B" w:rsidRDefault="00715A36" w:rsidP="00CF0F52">
            <w:pPr>
              <w:ind w:firstLine="0"/>
              <w:rPr>
                <w:bCs/>
                <w:sz w:val="24"/>
                <w:szCs w:val="24"/>
              </w:rPr>
            </w:pPr>
            <w:r>
              <w:rPr>
                <w:bCs/>
                <w:sz w:val="24"/>
                <w:szCs w:val="24"/>
              </w:rPr>
              <w:t>2021 год – да</w:t>
            </w:r>
          </w:p>
        </w:tc>
        <w:tc>
          <w:tcPr>
            <w:tcW w:w="3261" w:type="dxa"/>
            <w:shd w:val="clear" w:color="auto" w:fill="auto"/>
          </w:tcPr>
          <w:p w:rsidR="00715A36" w:rsidRPr="00BC26F0" w:rsidRDefault="00135432" w:rsidP="00CF0F52">
            <w:pPr>
              <w:ind w:firstLine="0"/>
              <w:rPr>
                <w:rFonts w:cs="Times New Roman"/>
                <w:sz w:val="24"/>
                <w:szCs w:val="24"/>
              </w:rPr>
            </w:pPr>
            <w:r>
              <w:rPr>
                <w:rFonts w:cs="Times New Roman"/>
                <w:sz w:val="24"/>
                <w:szCs w:val="24"/>
              </w:rPr>
              <w:t>Управление финансов</w:t>
            </w:r>
          </w:p>
        </w:tc>
      </w:tr>
      <w:tr w:rsidR="00E65187" w:rsidRPr="00480A67" w:rsidTr="00E24BDA">
        <w:tc>
          <w:tcPr>
            <w:tcW w:w="988" w:type="dxa"/>
            <w:gridSpan w:val="2"/>
            <w:shd w:val="clear" w:color="auto" w:fill="auto"/>
          </w:tcPr>
          <w:p w:rsidR="00E65187" w:rsidRDefault="00E65187" w:rsidP="00B0792D">
            <w:pPr>
              <w:ind w:firstLine="0"/>
              <w:jc w:val="center"/>
              <w:rPr>
                <w:rFonts w:cs="Times New Roman"/>
                <w:sz w:val="24"/>
                <w:szCs w:val="24"/>
              </w:rPr>
            </w:pPr>
            <w:r>
              <w:rPr>
                <w:rFonts w:cs="Times New Roman"/>
                <w:sz w:val="24"/>
                <w:szCs w:val="24"/>
              </w:rPr>
              <w:t>10.2</w:t>
            </w:r>
          </w:p>
        </w:tc>
        <w:tc>
          <w:tcPr>
            <w:tcW w:w="4932" w:type="dxa"/>
            <w:shd w:val="clear" w:color="auto" w:fill="auto"/>
          </w:tcPr>
          <w:p w:rsidR="00E65187" w:rsidRPr="00DD0C7B" w:rsidRDefault="00E65187" w:rsidP="00E65187">
            <w:pPr>
              <w:ind w:firstLine="0"/>
              <w:rPr>
                <w:sz w:val="24"/>
                <w:szCs w:val="24"/>
              </w:rPr>
            </w:pPr>
            <w:r>
              <w:rPr>
                <w:sz w:val="24"/>
                <w:szCs w:val="24"/>
              </w:rPr>
              <w:t xml:space="preserve">Проведение мониторинга удовлетворенности населения деятельностью в сфере финансовых услуг, </w:t>
            </w:r>
            <w:r w:rsidRPr="00DD0C7B">
              <w:rPr>
                <w:sz w:val="24"/>
                <w:szCs w:val="24"/>
              </w:rPr>
              <w:t xml:space="preserve">оказываемых на территории </w:t>
            </w:r>
            <w:r>
              <w:rPr>
                <w:sz w:val="24"/>
                <w:szCs w:val="24"/>
              </w:rPr>
              <w:t xml:space="preserve">Пошехонского МР </w:t>
            </w:r>
            <w:r w:rsidRPr="00DD0C7B">
              <w:rPr>
                <w:sz w:val="24"/>
                <w:szCs w:val="24"/>
              </w:rPr>
              <w:t>Ярославской области</w:t>
            </w:r>
          </w:p>
        </w:tc>
        <w:tc>
          <w:tcPr>
            <w:tcW w:w="2693" w:type="dxa"/>
            <w:shd w:val="clear" w:color="auto" w:fill="auto"/>
          </w:tcPr>
          <w:p w:rsidR="00E65187" w:rsidRPr="00DD0C7B" w:rsidRDefault="00E65187" w:rsidP="00AE2F21">
            <w:pPr>
              <w:ind w:firstLine="0"/>
              <w:rPr>
                <w:sz w:val="24"/>
                <w:szCs w:val="24"/>
              </w:rPr>
            </w:pPr>
            <w:r>
              <w:rPr>
                <w:sz w:val="24"/>
                <w:szCs w:val="24"/>
              </w:rPr>
              <w:t>2019-2021 годы</w:t>
            </w:r>
          </w:p>
        </w:tc>
        <w:tc>
          <w:tcPr>
            <w:tcW w:w="3402" w:type="dxa"/>
          </w:tcPr>
          <w:p w:rsidR="00E65187" w:rsidRDefault="00E65187" w:rsidP="00E65187">
            <w:pPr>
              <w:ind w:firstLine="0"/>
              <w:rPr>
                <w:bCs/>
                <w:sz w:val="24"/>
                <w:szCs w:val="24"/>
              </w:rPr>
            </w:pPr>
            <w:r>
              <w:rPr>
                <w:bCs/>
                <w:sz w:val="24"/>
                <w:szCs w:val="24"/>
              </w:rPr>
              <w:t>п</w:t>
            </w:r>
            <w:r w:rsidRPr="00DD0C7B">
              <w:rPr>
                <w:bCs/>
                <w:sz w:val="24"/>
                <w:szCs w:val="24"/>
              </w:rPr>
              <w:t>роведен мониторинг, да/нет</w:t>
            </w:r>
          </w:p>
          <w:p w:rsidR="00E65187" w:rsidRDefault="00E65187" w:rsidP="00E65187">
            <w:pPr>
              <w:ind w:firstLine="0"/>
              <w:rPr>
                <w:bCs/>
                <w:sz w:val="24"/>
                <w:szCs w:val="24"/>
              </w:rPr>
            </w:pPr>
            <w:r>
              <w:rPr>
                <w:bCs/>
                <w:sz w:val="24"/>
                <w:szCs w:val="24"/>
              </w:rPr>
              <w:t>2020 год – да</w:t>
            </w:r>
          </w:p>
          <w:p w:rsidR="00E65187" w:rsidRDefault="00E65187" w:rsidP="00E65187">
            <w:pPr>
              <w:ind w:firstLine="0"/>
              <w:rPr>
                <w:bCs/>
                <w:sz w:val="24"/>
                <w:szCs w:val="24"/>
              </w:rPr>
            </w:pPr>
            <w:r>
              <w:rPr>
                <w:bCs/>
                <w:sz w:val="24"/>
                <w:szCs w:val="24"/>
              </w:rPr>
              <w:t>2021 год – да</w:t>
            </w:r>
          </w:p>
        </w:tc>
        <w:tc>
          <w:tcPr>
            <w:tcW w:w="3261" w:type="dxa"/>
            <w:shd w:val="clear" w:color="auto" w:fill="auto"/>
          </w:tcPr>
          <w:p w:rsidR="00E65187" w:rsidRPr="00BC26F0" w:rsidRDefault="00E65187" w:rsidP="003C197C">
            <w:pPr>
              <w:ind w:firstLine="0"/>
              <w:rPr>
                <w:rFonts w:cs="Times New Roman"/>
                <w:sz w:val="24"/>
                <w:szCs w:val="24"/>
              </w:rPr>
            </w:pPr>
            <w:r>
              <w:rPr>
                <w:rFonts w:cs="Times New Roman"/>
                <w:sz w:val="24"/>
                <w:szCs w:val="24"/>
              </w:rPr>
              <w:t>Управление финансов</w:t>
            </w:r>
          </w:p>
        </w:tc>
      </w:tr>
      <w:tr w:rsidR="007E7FAF" w:rsidRPr="00480A67" w:rsidTr="00E24BDA">
        <w:tc>
          <w:tcPr>
            <w:tcW w:w="988" w:type="dxa"/>
            <w:gridSpan w:val="2"/>
            <w:shd w:val="clear" w:color="auto" w:fill="auto"/>
          </w:tcPr>
          <w:p w:rsidR="007E7FAF" w:rsidRDefault="007E7FAF" w:rsidP="00B0792D">
            <w:pPr>
              <w:ind w:firstLine="0"/>
              <w:jc w:val="center"/>
              <w:rPr>
                <w:rFonts w:cs="Times New Roman"/>
                <w:sz w:val="24"/>
                <w:szCs w:val="24"/>
              </w:rPr>
            </w:pPr>
            <w:r>
              <w:rPr>
                <w:rFonts w:cs="Times New Roman"/>
                <w:sz w:val="24"/>
                <w:szCs w:val="24"/>
              </w:rPr>
              <w:t>10.3</w:t>
            </w:r>
          </w:p>
        </w:tc>
        <w:tc>
          <w:tcPr>
            <w:tcW w:w="4932" w:type="dxa"/>
            <w:shd w:val="clear" w:color="auto" w:fill="auto"/>
          </w:tcPr>
          <w:p w:rsidR="007E7FAF" w:rsidRPr="007E7FAF" w:rsidRDefault="007E7FAF" w:rsidP="00E65187">
            <w:pPr>
              <w:ind w:firstLine="0"/>
              <w:rPr>
                <w:sz w:val="24"/>
                <w:szCs w:val="24"/>
              </w:rPr>
            </w:pPr>
            <w:r w:rsidRPr="007E7FAF">
              <w:rPr>
                <w:sz w:val="24"/>
                <w:szCs w:val="24"/>
              </w:rPr>
              <w:t xml:space="preserve">Размещение просветительских и образовательных материалов в сети «Интернет», на сайте уполномоченного органа по содействию развитию конкуренции в рамках действующего Стандарта, на сайтах муниципальных районов и городских округов Ярославской области, в том числе ссылки на информационно-просветительский ресурс https://fincult.info/, созданный Центральным банком Российской Федерации </w:t>
            </w:r>
            <w:r w:rsidRPr="007E7FAF">
              <w:rPr>
                <w:sz w:val="24"/>
                <w:szCs w:val="24"/>
              </w:rPr>
              <w:lastRenderedPageBreak/>
              <w:t>с целью повышения осведомленности населения о финансовых услугах и продуктах</w:t>
            </w:r>
          </w:p>
        </w:tc>
        <w:tc>
          <w:tcPr>
            <w:tcW w:w="2693" w:type="dxa"/>
            <w:shd w:val="clear" w:color="auto" w:fill="auto"/>
          </w:tcPr>
          <w:p w:rsidR="007E7FAF" w:rsidRDefault="007E7FAF" w:rsidP="00AE2F21">
            <w:pPr>
              <w:ind w:firstLine="0"/>
              <w:rPr>
                <w:sz w:val="24"/>
                <w:szCs w:val="24"/>
              </w:rPr>
            </w:pPr>
            <w:r>
              <w:rPr>
                <w:sz w:val="24"/>
                <w:szCs w:val="24"/>
              </w:rPr>
              <w:lastRenderedPageBreak/>
              <w:t>2019-2021 годы</w:t>
            </w:r>
          </w:p>
        </w:tc>
        <w:tc>
          <w:tcPr>
            <w:tcW w:w="3402" w:type="dxa"/>
          </w:tcPr>
          <w:p w:rsidR="007E7FAF" w:rsidRPr="007E7FAF" w:rsidRDefault="007E7FAF" w:rsidP="007E7FAF">
            <w:pPr>
              <w:ind w:firstLine="0"/>
              <w:rPr>
                <w:sz w:val="24"/>
                <w:szCs w:val="24"/>
              </w:rPr>
            </w:pPr>
            <w:r w:rsidRPr="007E7FAF">
              <w:rPr>
                <w:sz w:val="24"/>
                <w:szCs w:val="24"/>
              </w:rPr>
              <w:t>ежегодное повышение уровня доступности финансовых услуг для населения и СМиСП:</w:t>
            </w:r>
          </w:p>
          <w:p w:rsidR="007E7FAF" w:rsidRPr="007E7FAF" w:rsidRDefault="007E7FAF" w:rsidP="007E7FAF">
            <w:pPr>
              <w:ind w:firstLine="0"/>
              <w:rPr>
                <w:sz w:val="24"/>
                <w:szCs w:val="24"/>
              </w:rPr>
            </w:pPr>
            <w:r w:rsidRPr="007E7FAF">
              <w:rPr>
                <w:sz w:val="24"/>
                <w:szCs w:val="24"/>
              </w:rPr>
              <w:t>2020 год – да</w:t>
            </w:r>
          </w:p>
          <w:p w:rsidR="007E7FAF" w:rsidRDefault="007E7FAF" w:rsidP="007E7FAF">
            <w:pPr>
              <w:ind w:firstLine="0"/>
              <w:rPr>
                <w:bCs/>
                <w:sz w:val="24"/>
                <w:szCs w:val="24"/>
              </w:rPr>
            </w:pPr>
            <w:r w:rsidRPr="007E7FAF">
              <w:rPr>
                <w:sz w:val="24"/>
                <w:szCs w:val="24"/>
              </w:rPr>
              <w:t xml:space="preserve">2021 год </w:t>
            </w:r>
            <w:r w:rsidRPr="007E7FAF">
              <w:rPr>
                <w:rFonts w:cs="Times New Roman"/>
                <w:sz w:val="24"/>
                <w:szCs w:val="24"/>
              </w:rPr>
              <w:t>–</w:t>
            </w:r>
            <w:r w:rsidRPr="007E7FAF">
              <w:rPr>
                <w:sz w:val="24"/>
                <w:szCs w:val="24"/>
              </w:rPr>
              <w:t xml:space="preserve"> да</w:t>
            </w:r>
          </w:p>
        </w:tc>
        <w:tc>
          <w:tcPr>
            <w:tcW w:w="3261" w:type="dxa"/>
            <w:shd w:val="clear" w:color="auto" w:fill="auto"/>
          </w:tcPr>
          <w:p w:rsidR="007E7FAF" w:rsidRPr="00BC26F0" w:rsidRDefault="007E7FAF" w:rsidP="003C197C">
            <w:pPr>
              <w:ind w:firstLine="0"/>
              <w:rPr>
                <w:rFonts w:cs="Times New Roman"/>
                <w:sz w:val="24"/>
                <w:szCs w:val="24"/>
              </w:rPr>
            </w:pPr>
            <w:r>
              <w:rPr>
                <w:rFonts w:cs="Times New Roman"/>
                <w:sz w:val="24"/>
                <w:szCs w:val="24"/>
              </w:rPr>
              <w:t>Управление финансов</w:t>
            </w:r>
          </w:p>
        </w:tc>
      </w:tr>
      <w:tr w:rsidR="007E7FAF" w:rsidRPr="00480A67" w:rsidTr="00E24BDA">
        <w:tc>
          <w:tcPr>
            <w:tcW w:w="15276" w:type="dxa"/>
            <w:gridSpan w:val="6"/>
            <w:shd w:val="clear" w:color="auto" w:fill="auto"/>
          </w:tcPr>
          <w:p w:rsidR="007E7FAF" w:rsidRPr="00BC26F0" w:rsidRDefault="007E7FAF" w:rsidP="004873AC">
            <w:pPr>
              <w:ind w:firstLine="0"/>
              <w:jc w:val="center"/>
              <w:rPr>
                <w:rFonts w:cs="Times New Roman"/>
                <w:sz w:val="24"/>
                <w:szCs w:val="24"/>
              </w:rPr>
            </w:pPr>
            <w:r w:rsidRPr="00975072">
              <w:rPr>
                <w:rFonts w:cs="Times New Roman"/>
                <w:sz w:val="24"/>
                <w:szCs w:val="24"/>
              </w:rPr>
              <w:lastRenderedPageBreak/>
              <w:t>1</w:t>
            </w:r>
            <w:r>
              <w:rPr>
                <w:rFonts w:cs="Times New Roman"/>
                <w:sz w:val="24"/>
                <w:szCs w:val="24"/>
              </w:rPr>
              <w:t>1</w:t>
            </w:r>
            <w:r w:rsidRPr="00975072">
              <w:rPr>
                <w:rFonts w:cs="Times New Roman"/>
                <w:sz w:val="24"/>
                <w:szCs w:val="24"/>
              </w:rPr>
              <w:t>. Проведение мониторинга среди субъектов предпринимательской деятельности и потребителей товаров и услуг</w:t>
            </w:r>
          </w:p>
        </w:tc>
      </w:tr>
      <w:tr w:rsidR="007E7FAF" w:rsidRPr="00480A67" w:rsidTr="00E24BDA">
        <w:tc>
          <w:tcPr>
            <w:tcW w:w="988" w:type="dxa"/>
            <w:gridSpan w:val="2"/>
            <w:shd w:val="clear" w:color="auto" w:fill="auto"/>
          </w:tcPr>
          <w:p w:rsidR="007E7FAF" w:rsidRDefault="007E7FAF" w:rsidP="004873AC">
            <w:pPr>
              <w:ind w:firstLine="0"/>
              <w:jc w:val="center"/>
              <w:rPr>
                <w:rFonts w:cs="Times New Roman"/>
                <w:sz w:val="24"/>
                <w:szCs w:val="24"/>
              </w:rPr>
            </w:pPr>
            <w:r>
              <w:rPr>
                <w:rFonts w:cs="Times New Roman"/>
                <w:sz w:val="24"/>
                <w:szCs w:val="24"/>
              </w:rPr>
              <w:t>11.1.</w:t>
            </w:r>
          </w:p>
        </w:tc>
        <w:tc>
          <w:tcPr>
            <w:tcW w:w="4932" w:type="dxa"/>
            <w:shd w:val="clear" w:color="auto" w:fill="auto"/>
          </w:tcPr>
          <w:p w:rsidR="007E7FAF" w:rsidRPr="00975072" w:rsidRDefault="007E7FAF" w:rsidP="00C8088A">
            <w:pPr>
              <w:ind w:firstLine="0"/>
              <w:rPr>
                <w:sz w:val="24"/>
                <w:szCs w:val="24"/>
              </w:rPr>
            </w:pPr>
            <w:r w:rsidRPr="00975072">
              <w:rPr>
                <w:rFonts w:cs="Times New Roman"/>
                <w:sz w:val="24"/>
                <w:szCs w:val="24"/>
              </w:rPr>
              <w:t xml:space="preserve">Проведение мониторинга в соответствии с разделом </w:t>
            </w:r>
            <w:r w:rsidRPr="00975072">
              <w:rPr>
                <w:rFonts w:cs="Times New Roman"/>
                <w:sz w:val="24"/>
                <w:szCs w:val="24"/>
                <w:lang w:val="en-US"/>
              </w:rPr>
              <w:t>VI</w:t>
            </w:r>
            <w:r w:rsidRPr="00975072">
              <w:rPr>
                <w:rFonts w:cs="Times New Roman"/>
                <w:sz w:val="24"/>
                <w:szCs w:val="24"/>
              </w:rPr>
              <w:t xml:space="preserve"> Стандарта</w:t>
            </w:r>
          </w:p>
        </w:tc>
        <w:tc>
          <w:tcPr>
            <w:tcW w:w="2693" w:type="dxa"/>
            <w:shd w:val="clear" w:color="auto" w:fill="auto"/>
          </w:tcPr>
          <w:p w:rsidR="007E7FAF" w:rsidRPr="00975072" w:rsidRDefault="007E7FAF" w:rsidP="00AE2F21">
            <w:pPr>
              <w:ind w:firstLine="0"/>
              <w:rPr>
                <w:sz w:val="24"/>
                <w:szCs w:val="24"/>
              </w:rPr>
            </w:pPr>
            <w:r w:rsidRPr="00975072">
              <w:rPr>
                <w:sz w:val="24"/>
                <w:szCs w:val="24"/>
              </w:rPr>
              <w:t>20</w:t>
            </w:r>
            <w:r>
              <w:rPr>
                <w:sz w:val="24"/>
                <w:szCs w:val="24"/>
              </w:rPr>
              <w:t>19</w:t>
            </w:r>
            <w:r w:rsidRPr="00975072">
              <w:rPr>
                <w:sz w:val="24"/>
                <w:szCs w:val="24"/>
              </w:rPr>
              <w:t xml:space="preserve"> – 2021 годы</w:t>
            </w:r>
          </w:p>
        </w:tc>
        <w:tc>
          <w:tcPr>
            <w:tcW w:w="3402" w:type="dxa"/>
          </w:tcPr>
          <w:p w:rsidR="007E7FAF" w:rsidRPr="00975072" w:rsidRDefault="007E7FAF" w:rsidP="00975072">
            <w:pPr>
              <w:ind w:firstLine="0"/>
              <w:rPr>
                <w:bCs/>
                <w:sz w:val="24"/>
                <w:szCs w:val="24"/>
              </w:rPr>
            </w:pPr>
            <w:r w:rsidRPr="00975072">
              <w:rPr>
                <w:bCs/>
                <w:sz w:val="24"/>
                <w:szCs w:val="24"/>
              </w:rPr>
              <w:t>проведен мониторинг, да/нет</w:t>
            </w:r>
          </w:p>
          <w:p w:rsidR="007E7FAF" w:rsidRPr="00975072" w:rsidRDefault="007E7FAF" w:rsidP="00975072">
            <w:pPr>
              <w:ind w:firstLine="0"/>
              <w:rPr>
                <w:bCs/>
                <w:sz w:val="24"/>
                <w:szCs w:val="24"/>
              </w:rPr>
            </w:pPr>
            <w:r w:rsidRPr="00975072">
              <w:rPr>
                <w:bCs/>
                <w:sz w:val="24"/>
                <w:szCs w:val="24"/>
              </w:rPr>
              <w:t>2020 год – да</w:t>
            </w:r>
          </w:p>
          <w:p w:rsidR="007E7FAF" w:rsidRPr="00975072" w:rsidRDefault="007E7FAF" w:rsidP="00975072">
            <w:pPr>
              <w:ind w:firstLine="0"/>
              <w:rPr>
                <w:bCs/>
                <w:sz w:val="24"/>
                <w:szCs w:val="24"/>
              </w:rPr>
            </w:pPr>
            <w:r w:rsidRPr="00975072">
              <w:rPr>
                <w:bCs/>
                <w:sz w:val="24"/>
                <w:szCs w:val="24"/>
              </w:rPr>
              <w:t>2021 год – да</w:t>
            </w:r>
          </w:p>
        </w:tc>
        <w:tc>
          <w:tcPr>
            <w:tcW w:w="3261" w:type="dxa"/>
            <w:shd w:val="clear" w:color="auto" w:fill="auto"/>
          </w:tcPr>
          <w:p w:rsidR="007E7FAF" w:rsidRDefault="007E7FAF" w:rsidP="00135432">
            <w:pPr>
              <w:ind w:firstLine="0"/>
              <w:rPr>
                <w:rFonts w:cs="Times New Roman"/>
                <w:sz w:val="24"/>
                <w:szCs w:val="24"/>
              </w:rPr>
            </w:pPr>
            <w:r w:rsidRPr="00BC26F0">
              <w:rPr>
                <w:rFonts w:cs="Times New Roman"/>
                <w:sz w:val="24"/>
                <w:szCs w:val="24"/>
              </w:rPr>
              <w:t xml:space="preserve">Администрация Пошехонского МР </w:t>
            </w:r>
          </w:p>
          <w:p w:rsidR="007E7FAF" w:rsidRPr="00BC26F0" w:rsidRDefault="007E7FAF" w:rsidP="00135432">
            <w:pPr>
              <w:ind w:firstLine="0"/>
              <w:rPr>
                <w:rFonts w:cs="Times New Roman"/>
                <w:sz w:val="24"/>
                <w:szCs w:val="24"/>
              </w:rPr>
            </w:pPr>
            <w:r>
              <w:rPr>
                <w:rFonts w:cs="Times New Roman"/>
                <w:sz w:val="24"/>
                <w:szCs w:val="24"/>
              </w:rPr>
              <w:t>Управление финансов</w:t>
            </w:r>
          </w:p>
        </w:tc>
      </w:tr>
    </w:tbl>
    <w:p w:rsidR="00B05C8A" w:rsidRPr="00480A67" w:rsidRDefault="00B05C8A" w:rsidP="00E77500">
      <w:pPr>
        <w:jc w:val="center"/>
        <w:rPr>
          <w:rFonts w:cs="Times New Roman"/>
          <w:szCs w:val="28"/>
        </w:rPr>
      </w:pPr>
    </w:p>
    <w:p w:rsidR="00A17282" w:rsidRDefault="00A17282" w:rsidP="00A17282">
      <w:pPr>
        <w:jc w:val="center"/>
        <w:rPr>
          <w:rFonts w:cs="Times New Roman"/>
          <w:szCs w:val="28"/>
        </w:rPr>
      </w:pPr>
    </w:p>
    <w:p w:rsidR="00480A67" w:rsidRPr="00480A67" w:rsidRDefault="00480A67" w:rsidP="00A17282">
      <w:pPr>
        <w:jc w:val="center"/>
        <w:rPr>
          <w:rFonts w:cs="Times New Roman"/>
          <w:szCs w:val="28"/>
        </w:rPr>
      </w:pPr>
      <w:r w:rsidRPr="00480A67">
        <w:rPr>
          <w:rFonts w:cs="Times New Roman"/>
          <w:szCs w:val="28"/>
        </w:rPr>
        <w:t>Список используемых сокращений</w:t>
      </w:r>
      <w:r w:rsidR="00BF5BDD">
        <w:rPr>
          <w:rFonts w:cs="Times New Roman"/>
          <w:szCs w:val="28"/>
        </w:rPr>
        <w:t>:</w:t>
      </w:r>
    </w:p>
    <w:p w:rsidR="00A17282" w:rsidRDefault="00A17282" w:rsidP="0037769A">
      <w:pPr>
        <w:rPr>
          <w:rFonts w:cs="Times New Roman"/>
          <w:szCs w:val="28"/>
        </w:rPr>
      </w:pPr>
    </w:p>
    <w:p w:rsidR="00480A67" w:rsidRDefault="00480A67" w:rsidP="0037769A">
      <w:pPr>
        <w:rPr>
          <w:rFonts w:cs="Times New Roman"/>
          <w:szCs w:val="28"/>
        </w:rPr>
      </w:pPr>
      <w:r w:rsidRPr="00480A67">
        <w:rPr>
          <w:rFonts w:cs="Times New Roman"/>
          <w:szCs w:val="28"/>
        </w:rPr>
        <w:t>МР – муниципальный район</w:t>
      </w:r>
    </w:p>
    <w:p w:rsidR="004873AC" w:rsidRDefault="004873AC" w:rsidP="0037769A">
      <w:pPr>
        <w:rPr>
          <w:rFonts w:cs="Times New Roman"/>
          <w:szCs w:val="28"/>
        </w:rPr>
      </w:pPr>
      <w:r>
        <w:rPr>
          <w:rFonts w:cs="Times New Roman"/>
          <w:szCs w:val="28"/>
        </w:rPr>
        <w:t>ОИТ- отдел информационных технологий</w:t>
      </w:r>
    </w:p>
    <w:p w:rsidR="004873AC" w:rsidRDefault="004873AC" w:rsidP="0037769A">
      <w:pPr>
        <w:rPr>
          <w:rFonts w:cs="Times New Roman"/>
          <w:szCs w:val="28"/>
        </w:rPr>
      </w:pPr>
      <w:r>
        <w:rPr>
          <w:rFonts w:cs="Times New Roman"/>
          <w:szCs w:val="28"/>
        </w:rPr>
        <w:t>ОМСУ- органы местного самоуправления</w:t>
      </w:r>
    </w:p>
    <w:p w:rsidR="004873AC" w:rsidRDefault="004873AC" w:rsidP="0037769A">
      <w:pPr>
        <w:rPr>
          <w:rFonts w:cs="Times New Roman"/>
          <w:szCs w:val="28"/>
        </w:rPr>
      </w:pPr>
      <w:r>
        <w:rPr>
          <w:rFonts w:cs="Times New Roman"/>
          <w:szCs w:val="28"/>
        </w:rPr>
        <w:t>ОАИЗО – отдел имущественных и земельных отношений</w:t>
      </w:r>
    </w:p>
    <w:p w:rsidR="004873AC" w:rsidRPr="00480A67" w:rsidRDefault="004873AC" w:rsidP="0037769A">
      <w:pPr>
        <w:rPr>
          <w:rFonts w:cs="Times New Roman"/>
          <w:szCs w:val="28"/>
        </w:rPr>
      </w:pPr>
      <w:r>
        <w:rPr>
          <w:rFonts w:cs="Times New Roman"/>
          <w:szCs w:val="28"/>
        </w:rPr>
        <w:t>ДЭиСП – департамент экономики и стратегического планирования</w:t>
      </w:r>
    </w:p>
    <w:sectPr w:rsidR="004873AC" w:rsidRPr="00480A67" w:rsidSect="002A1EB0">
      <w:headerReference w:type="default" r:id="rId10"/>
      <w:pgSz w:w="16838" w:h="11906" w:orient="landscape" w:code="9"/>
      <w:pgMar w:top="993" w:right="1134" w:bottom="851"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27" w:rsidRDefault="00911427" w:rsidP="00C71535">
      <w:r>
        <w:separator/>
      </w:r>
    </w:p>
  </w:endnote>
  <w:endnote w:type="continuationSeparator" w:id="1">
    <w:p w:rsidR="00911427" w:rsidRDefault="00911427" w:rsidP="00C71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27" w:rsidRDefault="00911427" w:rsidP="00C71535">
      <w:r>
        <w:separator/>
      </w:r>
    </w:p>
  </w:footnote>
  <w:footnote w:type="continuationSeparator" w:id="1">
    <w:p w:rsidR="00911427" w:rsidRDefault="00911427" w:rsidP="00C71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7C" w:rsidRPr="00532191" w:rsidRDefault="003C197C" w:rsidP="008F02E3">
    <w:pPr>
      <w:pStyle w:val="a3"/>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C40"/>
    <w:multiLevelType w:val="hybridMultilevel"/>
    <w:tmpl w:val="068C90B2"/>
    <w:lvl w:ilvl="0" w:tplc="6D1414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67788"/>
    <w:multiLevelType w:val="multilevel"/>
    <w:tmpl w:val="7CE838A8"/>
    <w:lvl w:ilvl="0">
      <w:start w:val="3"/>
      <w:numFmt w:val="decimal"/>
      <w:lvlText w:val="%1"/>
      <w:lvlJc w:val="left"/>
      <w:pPr>
        <w:ind w:left="102" w:hanging="598"/>
      </w:pPr>
      <w:rPr>
        <w:rFonts w:hint="default"/>
        <w:lang w:val="ru-RU" w:eastAsia="ru-RU" w:bidi="ru-RU"/>
      </w:rPr>
    </w:lvl>
    <w:lvl w:ilvl="1">
      <w:start w:val="1"/>
      <w:numFmt w:val="decimal"/>
      <w:lvlText w:val="%1.%2."/>
      <w:lvlJc w:val="left"/>
      <w:pPr>
        <w:ind w:left="102" w:hanging="598"/>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598"/>
      </w:pPr>
      <w:rPr>
        <w:rFonts w:hint="default"/>
        <w:lang w:val="ru-RU" w:eastAsia="ru-RU" w:bidi="ru-RU"/>
      </w:rPr>
    </w:lvl>
    <w:lvl w:ilvl="3">
      <w:numFmt w:val="bullet"/>
      <w:lvlText w:val="•"/>
      <w:lvlJc w:val="left"/>
      <w:pPr>
        <w:ind w:left="3011" w:hanging="598"/>
      </w:pPr>
      <w:rPr>
        <w:rFonts w:hint="default"/>
        <w:lang w:val="ru-RU" w:eastAsia="ru-RU" w:bidi="ru-RU"/>
      </w:rPr>
    </w:lvl>
    <w:lvl w:ilvl="4">
      <w:numFmt w:val="bullet"/>
      <w:lvlText w:val="•"/>
      <w:lvlJc w:val="left"/>
      <w:pPr>
        <w:ind w:left="3981" w:hanging="598"/>
      </w:pPr>
      <w:rPr>
        <w:rFonts w:hint="default"/>
        <w:lang w:val="ru-RU" w:eastAsia="ru-RU" w:bidi="ru-RU"/>
      </w:rPr>
    </w:lvl>
    <w:lvl w:ilvl="5">
      <w:numFmt w:val="bullet"/>
      <w:lvlText w:val="•"/>
      <w:lvlJc w:val="left"/>
      <w:pPr>
        <w:ind w:left="4952" w:hanging="598"/>
      </w:pPr>
      <w:rPr>
        <w:rFonts w:hint="default"/>
        <w:lang w:val="ru-RU" w:eastAsia="ru-RU" w:bidi="ru-RU"/>
      </w:rPr>
    </w:lvl>
    <w:lvl w:ilvl="6">
      <w:numFmt w:val="bullet"/>
      <w:lvlText w:val="•"/>
      <w:lvlJc w:val="left"/>
      <w:pPr>
        <w:ind w:left="5922" w:hanging="598"/>
      </w:pPr>
      <w:rPr>
        <w:rFonts w:hint="default"/>
        <w:lang w:val="ru-RU" w:eastAsia="ru-RU" w:bidi="ru-RU"/>
      </w:rPr>
    </w:lvl>
    <w:lvl w:ilvl="7">
      <w:numFmt w:val="bullet"/>
      <w:lvlText w:val="•"/>
      <w:lvlJc w:val="left"/>
      <w:pPr>
        <w:ind w:left="6892" w:hanging="598"/>
      </w:pPr>
      <w:rPr>
        <w:rFonts w:hint="default"/>
        <w:lang w:val="ru-RU" w:eastAsia="ru-RU" w:bidi="ru-RU"/>
      </w:rPr>
    </w:lvl>
    <w:lvl w:ilvl="8">
      <w:numFmt w:val="bullet"/>
      <w:lvlText w:val="•"/>
      <w:lvlJc w:val="left"/>
      <w:pPr>
        <w:ind w:left="7863" w:hanging="598"/>
      </w:pPr>
      <w:rPr>
        <w:rFonts w:hint="default"/>
        <w:lang w:val="ru-RU" w:eastAsia="ru-RU" w:bidi="ru-RU"/>
      </w:rPr>
    </w:lvl>
  </w:abstractNum>
  <w:abstractNum w:abstractNumId="2">
    <w:nsid w:val="1122042E"/>
    <w:multiLevelType w:val="multilevel"/>
    <w:tmpl w:val="53541D9E"/>
    <w:lvl w:ilvl="0">
      <w:start w:val="1"/>
      <w:numFmt w:val="decimal"/>
      <w:lvlText w:val="%1."/>
      <w:lvlJc w:val="left"/>
      <w:pPr>
        <w:ind w:left="720" w:hanging="360"/>
      </w:pPr>
      <w:rPr>
        <w:rFonts w:cs="Calibri" w:hint="default"/>
        <w:b w:val="0"/>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61009F8"/>
    <w:multiLevelType w:val="hybridMultilevel"/>
    <w:tmpl w:val="FDBE2D1A"/>
    <w:lvl w:ilvl="0" w:tplc="ED300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223050"/>
    <w:multiLevelType w:val="hybridMultilevel"/>
    <w:tmpl w:val="64CC4044"/>
    <w:lvl w:ilvl="0" w:tplc="FF363FCA">
      <w:numFmt w:val="bullet"/>
      <w:lvlText w:val="-"/>
      <w:lvlJc w:val="left"/>
      <w:pPr>
        <w:ind w:left="996" w:hanging="286"/>
      </w:pPr>
      <w:rPr>
        <w:rFonts w:ascii="Times New Roman" w:eastAsia="Times New Roman" w:hAnsi="Times New Roman" w:cs="Times New Roman" w:hint="default"/>
        <w:w w:val="100"/>
        <w:sz w:val="28"/>
        <w:szCs w:val="28"/>
        <w:lang w:val="ru-RU" w:eastAsia="ru-RU" w:bidi="ru-RU"/>
      </w:rPr>
    </w:lvl>
    <w:lvl w:ilvl="1" w:tplc="82A09A4E">
      <w:numFmt w:val="bullet"/>
      <w:lvlText w:val="•"/>
      <w:lvlJc w:val="left"/>
      <w:pPr>
        <w:ind w:left="1070" w:hanging="286"/>
      </w:pPr>
      <w:rPr>
        <w:rFonts w:hint="default"/>
        <w:lang w:val="ru-RU" w:eastAsia="ru-RU" w:bidi="ru-RU"/>
      </w:rPr>
    </w:lvl>
    <w:lvl w:ilvl="2" w:tplc="5168981C">
      <w:numFmt w:val="bullet"/>
      <w:lvlText w:val="•"/>
      <w:lvlJc w:val="left"/>
      <w:pPr>
        <w:ind w:left="2040" w:hanging="286"/>
      </w:pPr>
      <w:rPr>
        <w:rFonts w:hint="default"/>
        <w:lang w:val="ru-RU" w:eastAsia="ru-RU" w:bidi="ru-RU"/>
      </w:rPr>
    </w:lvl>
    <w:lvl w:ilvl="3" w:tplc="0C6039F4">
      <w:numFmt w:val="bullet"/>
      <w:lvlText w:val="•"/>
      <w:lvlJc w:val="left"/>
      <w:pPr>
        <w:ind w:left="3011" w:hanging="286"/>
      </w:pPr>
      <w:rPr>
        <w:rFonts w:hint="default"/>
        <w:lang w:val="ru-RU" w:eastAsia="ru-RU" w:bidi="ru-RU"/>
      </w:rPr>
    </w:lvl>
    <w:lvl w:ilvl="4" w:tplc="9F560C40">
      <w:numFmt w:val="bullet"/>
      <w:lvlText w:val="•"/>
      <w:lvlJc w:val="left"/>
      <w:pPr>
        <w:ind w:left="3981" w:hanging="286"/>
      </w:pPr>
      <w:rPr>
        <w:rFonts w:hint="default"/>
        <w:lang w:val="ru-RU" w:eastAsia="ru-RU" w:bidi="ru-RU"/>
      </w:rPr>
    </w:lvl>
    <w:lvl w:ilvl="5" w:tplc="5B402DD4">
      <w:numFmt w:val="bullet"/>
      <w:lvlText w:val="•"/>
      <w:lvlJc w:val="left"/>
      <w:pPr>
        <w:ind w:left="4952" w:hanging="286"/>
      </w:pPr>
      <w:rPr>
        <w:rFonts w:hint="default"/>
        <w:lang w:val="ru-RU" w:eastAsia="ru-RU" w:bidi="ru-RU"/>
      </w:rPr>
    </w:lvl>
    <w:lvl w:ilvl="6" w:tplc="6ECE431E">
      <w:numFmt w:val="bullet"/>
      <w:lvlText w:val="•"/>
      <w:lvlJc w:val="left"/>
      <w:pPr>
        <w:ind w:left="5922" w:hanging="286"/>
      </w:pPr>
      <w:rPr>
        <w:rFonts w:hint="default"/>
        <w:lang w:val="ru-RU" w:eastAsia="ru-RU" w:bidi="ru-RU"/>
      </w:rPr>
    </w:lvl>
    <w:lvl w:ilvl="7" w:tplc="39F4BAC8">
      <w:numFmt w:val="bullet"/>
      <w:lvlText w:val="•"/>
      <w:lvlJc w:val="left"/>
      <w:pPr>
        <w:ind w:left="6892" w:hanging="286"/>
      </w:pPr>
      <w:rPr>
        <w:rFonts w:hint="default"/>
        <w:lang w:val="ru-RU" w:eastAsia="ru-RU" w:bidi="ru-RU"/>
      </w:rPr>
    </w:lvl>
    <w:lvl w:ilvl="8" w:tplc="050E51B0">
      <w:numFmt w:val="bullet"/>
      <w:lvlText w:val="•"/>
      <w:lvlJc w:val="left"/>
      <w:pPr>
        <w:ind w:left="7863" w:hanging="286"/>
      </w:pPr>
      <w:rPr>
        <w:rFonts w:hint="default"/>
        <w:lang w:val="ru-RU" w:eastAsia="ru-RU" w:bidi="ru-RU"/>
      </w:rPr>
    </w:lvl>
  </w:abstractNum>
  <w:abstractNum w:abstractNumId="5">
    <w:nsid w:val="18577689"/>
    <w:multiLevelType w:val="hybridMultilevel"/>
    <w:tmpl w:val="63EA7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775086"/>
    <w:multiLevelType w:val="multilevel"/>
    <w:tmpl w:val="D3805AFC"/>
    <w:lvl w:ilvl="0">
      <w:start w:val="2"/>
      <w:numFmt w:val="decimal"/>
      <w:lvlText w:val="%1"/>
      <w:lvlJc w:val="left"/>
      <w:pPr>
        <w:ind w:left="102" w:hanging="483"/>
      </w:pPr>
      <w:rPr>
        <w:rFonts w:hint="default"/>
        <w:lang w:val="ru-RU" w:eastAsia="ru-RU" w:bidi="ru-RU"/>
      </w:rPr>
    </w:lvl>
    <w:lvl w:ilvl="1">
      <w:start w:val="1"/>
      <w:numFmt w:val="decimal"/>
      <w:lvlText w:val="%1.%2."/>
      <w:lvlJc w:val="left"/>
      <w:pPr>
        <w:ind w:left="102" w:hanging="48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483"/>
      </w:pPr>
      <w:rPr>
        <w:rFonts w:hint="default"/>
        <w:lang w:val="ru-RU" w:eastAsia="ru-RU" w:bidi="ru-RU"/>
      </w:rPr>
    </w:lvl>
    <w:lvl w:ilvl="3">
      <w:numFmt w:val="bullet"/>
      <w:lvlText w:val="•"/>
      <w:lvlJc w:val="left"/>
      <w:pPr>
        <w:ind w:left="3011" w:hanging="483"/>
      </w:pPr>
      <w:rPr>
        <w:rFonts w:hint="default"/>
        <w:lang w:val="ru-RU" w:eastAsia="ru-RU" w:bidi="ru-RU"/>
      </w:rPr>
    </w:lvl>
    <w:lvl w:ilvl="4">
      <w:numFmt w:val="bullet"/>
      <w:lvlText w:val="•"/>
      <w:lvlJc w:val="left"/>
      <w:pPr>
        <w:ind w:left="3981" w:hanging="483"/>
      </w:pPr>
      <w:rPr>
        <w:rFonts w:hint="default"/>
        <w:lang w:val="ru-RU" w:eastAsia="ru-RU" w:bidi="ru-RU"/>
      </w:rPr>
    </w:lvl>
    <w:lvl w:ilvl="5">
      <w:numFmt w:val="bullet"/>
      <w:lvlText w:val="•"/>
      <w:lvlJc w:val="left"/>
      <w:pPr>
        <w:ind w:left="4952" w:hanging="483"/>
      </w:pPr>
      <w:rPr>
        <w:rFonts w:hint="default"/>
        <w:lang w:val="ru-RU" w:eastAsia="ru-RU" w:bidi="ru-RU"/>
      </w:rPr>
    </w:lvl>
    <w:lvl w:ilvl="6">
      <w:numFmt w:val="bullet"/>
      <w:lvlText w:val="•"/>
      <w:lvlJc w:val="left"/>
      <w:pPr>
        <w:ind w:left="5922" w:hanging="483"/>
      </w:pPr>
      <w:rPr>
        <w:rFonts w:hint="default"/>
        <w:lang w:val="ru-RU" w:eastAsia="ru-RU" w:bidi="ru-RU"/>
      </w:rPr>
    </w:lvl>
    <w:lvl w:ilvl="7">
      <w:numFmt w:val="bullet"/>
      <w:lvlText w:val="•"/>
      <w:lvlJc w:val="left"/>
      <w:pPr>
        <w:ind w:left="6892" w:hanging="483"/>
      </w:pPr>
      <w:rPr>
        <w:rFonts w:hint="default"/>
        <w:lang w:val="ru-RU" w:eastAsia="ru-RU" w:bidi="ru-RU"/>
      </w:rPr>
    </w:lvl>
    <w:lvl w:ilvl="8">
      <w:numFmt w:val="bullet"/>
      <w:lvlText w:val="•"/>
      <w:lvlJc w:val="left"/>
      <w:pPr>
        <w:ind w:left="7863" w:hanging="483"/>
      </w:pPr>
      <w:rPr>
        <w:rFonts w:hint="default"/>
        <w:lang w:val="ru-RU" w:eastAsia="ru-RU" w:bidi="ru-RU"/>
      </w:rPr>
    </w:lvl>
  </w:abstractNum>
  <w:abstractNum w:abstractNumId="7">
    <w:nsid w:val="18890747"/>
    <w:multiLevelType w:val="hybridMultilevel"/>
    <w:tmpl w:val="9CAE623C"/>
    <w:lvl w:ilvl="0" w:tplc="0AC6B93A">
      <w:start w:val="6"/>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8">
    <w:nsid w:val="19A170A5"/>
    <w:multiLevelType w:val="hybridMultilevel"/>
    <w:tmpl w:val="045A4D32"/>
    <w:lvl w:ilvl="0" w:tplc="C9D0B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357057"/>
    <w:multiLevelType w:val="hybridMultilevel"/>
    <w:tmpl w:val="00AC32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D7C4A2E"/>
    <w:multiLevelType w:val="multilevel"/>
    <w:tmpl w:val="4E487364"/>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1">
    <w:nsid w:val="20E11AEE"/>
    <w:multiLevelType w:val="hybridMultilevel"/>
    <w:tmpl w:val="FCB65CB2"/>
    <w:lvl w:ilvl="0" w:tplc="FF446728">
      <w:start w:val="3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23869"/>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3">
    <w:nsid w:val="25E90E4E"/>
    <w:multiLevelType w:val="hybridMultilevel"/>
    <w:tmpl w:val="4130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4A3EFA"/>
    <w:multiLevelType w:val="multilevel"/>
    <w:tmpl w:val="876CC0A4"/>
    <w:lvl w:ilvl="0">
      <w:start w:val="9"/>
      <w:numFmt w:val="decimal"/>
      <w:lvlText w:val="%1."/>
      <w:lvlJc w:val="left"/>
      <w:pPr>
        <w:ind w:left="108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5">
    <w:nsid w:val="2B7C6F3A"/>
    <w:multiLevelType w:val="multilevel"/>
    <w:tmpl w:val="A6C2D9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C935009"/>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17">
    <w:nsid w:val="30817523"/>
    <w:multiLevelType w:val="hybridMultilevel"/>
    <w:tmpl w:val="51F2106C"/>
    <w:lvl w:ilvl="0" w:tplc="CFC09E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97366E"/>
    <w:multiLevelType w:val="hybridMultilevel"/>
    <w:tmpl w:val="9B3A6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BA575F"/>
    <w:multiLevelType w:val="hybridMultilevel"/>
    <w:tmpl w:val="EDA68502"/>
    <w:lvl w:ilvl="0" w:tplc="B68A7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052CA"/>
    <w:multiLevelType w:val="multilevel"/>
    <w:tmpl w:val="8DA8E7C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17239"/>
    <w:multiLevelType w:val="multilevel"/>
    <w:tmpl w:val="70283608"/>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296FC3"/>
    <w:multiLevelType w:val="hybridMultilevel"/>
    <w:tmpl w:val="ACB07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585933"/>
    <w:multiLevelType w:val="hybridMultilevel"/>
    <w:tmpl w:val="CBE6DBBC"/>
    <w:lvl w:ilvl="0" w:tplc="B24A43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AE3280"/>
    <w:multiLevelType w:val="hybridMultilevel"/>
    <w:tmpl w:val="8E8E4638"/>
    <w:lvl w:ilvl="0" w:tplc="ADDEB72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E271A8"/>
    <w:multiLevelType w:val="multilevel"/>
    <w:tmpl w:val="15AE1982"/>
    <w:lvl w:ilvl="0">
      <w:start w:val="23"/>
      <w:numFmt w:val="decimal"/>
      <w:lvlText w:val="%1."/>
      <w:lvlJc w:val="left"/>
      <w:pPr>
        <w:ind w:left="600" w:hanging="600"/>
      </w:pPr>
      <w:rPr>
        <w:rFonts w:hint="default"/>
      </w:rPr>
    </w:lvl>
    <w:lvl w:ilvl="1">
      <w:start w:val="2"/>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7">
    <w:nsid w:val="60EF6B02"/>
    <w:multiLevelType w:val="hybridMultilevel"/>
    <w:tmpl w:val="A47255AE"/>
    <w:lvl w:ilvl="0" w:tplc="1FFEC46A">
      <w:start w:val="15"/>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19A2756"/>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29">
    <w:nsid w:val="637B22A9"/>
    <w:multiLevelType w:val="hybridMultilevel"/>
    <w:tmpl w:val="FE7C760C"/>
    <w:lvl w:ilvl="0" w:tplc="D714969A">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63D40997"/>
    <w:multiLevelType w:val="hybridMultilevel"/>
    <w:tmpl w:val="76B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52E1F"/>
    <w:multiLevelType w:val="hybridMultilevel"/>
    <w:tmpl w:val="85F0F1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77A6E57"/>
    <w:multiLevelType w:val="hybridMultilevel"/>
    <w:tmpl w:val="75909844"/>
    <w:lvl w:ilvl="0" w:tplc="7E56463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A5B7969"/>
    <w:multiLevelType w:val="hybridMultilevel"/>
    <w:tmpl w:val="09DEFB58"/>
    <w:lvl w:ilvl="0" w:tplc="20943094">
      <w:start w:val="18"/>
      <w:numFmt w:val="decimal"/>
      <w:lvlText w:val="%1."/>
      <w:lvlJc w:val="left"/>
      <w:pPr>
        <w:ind w:left="1815" w:hanging="375"/>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D330F8C"/>
    <w:multiLevelType w:val="hybridMultilevel"/>
    <w:tmpl w:val="2A9E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9D00F7"/>
    <w:multiLevelType w:val="hybridMultilevel"/>
    <w:tmpl w:val="D8385AB4"/>
    <w:lvl w:ilvl="0" w:tplc="FF6A484E">
      <w:start w:val="20"/>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207B5"/>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37">
    <w:nsid w:val="73BD75E4"/>
    <w:multiLevelType w:val="hybridMultilevel"/>
    <w:tmpl w:val="A894A5D4"/>
    <w:lvl w:ilvl="0" w:tplc="C3F292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C206E1"/>
    <w:multiLevelType w:val="hybridMultilevel"/>
    <w:tmpl w:val="72267D3A"/>
    <w:lvl w:ilvl="0" w:tplc="4084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EE3471"/>
    <w:multiLevelType w:val="hybridMultilevel"/>
    <w:tmpl w:val="C554DE9C"/>
    <w:lvl w:ilvl="0" w:tplc="BCFA67C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8546E5"/>
    <w:multiLevelType w:val="multilevel"/>
    <w:tmpl w:val="EFA65128"/>
    <w:lvl w:ilvl="0">
      <w:start w:val="24"/>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772666"/>
    <w:multiLevelType w:val="hybridMultilevel"/>
    <w:tmpl w:val="ECECB658"/>
    <w:lvl w:ilvl="0" w:tplc="71EA84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061592"/>
    <w:multiLevelType w:val="hybridMultilevel"/>
    <w:tmpl w:val="AF40A170"/>
    <w:lvl w:ilvl="0" w:tplc="44F00016">
      <w:start w:val="1"/>
      <w:numFmt w:val="decimal"/>
      <w:lvlText w:val="%1."/>
      <w:lvlJc w:val="left"/>
      <w:pPr>
        <w:ind w:left="1685" w:hanging="975"/>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EC82328"/>
    <w:multiLevelType w:val="hybridMultilevel"/>
    <w:tmpl w:val="D7C682E0"/>
    <w:lvl w:ilvl="0" w:tplc="E1E80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AB1C12"/>
    <w:multiLevelType w:val="multilevel"/>
    <w:tmpl w:val="2C86563A"/>
    <w:lvl w:ilvl="0">
      <w:start w:val="14"/>
      <w:numFmt w:val="decimal"/>
      <w:lvlText w:val="%1."/>
      <w:lvlJc w:val="left"/>
      <w:pPr>
        <w:ind w:left="600" w:hanging="60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6">
    <w:nsid w:val="7FB87797"/>
    <w:multiLevelType w:val="multilevel"/>
    <w:tmpl w:val="4EF8F6E0"/>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4"/>
  </w:num>
  <w:num w:numId="3">
    <w:abstractNumId w:val="26"/>
  </w:num>
  <w:num w:numId="4">
    <w:abstractNumId w:val="22"/>
  </w:num>
  <w:num w:numId="5">
    <w:abstractNumId w:val="7"/>
  </w:num>
  <w:num w:numId="6">
    <w:abstractNumId w:val="8"/>
  </w:num>
  <w:num w:numId="7">
    <w:abstractNumId w:val="40"/>
  </w:num>
  <w:num w:numId="8">
    <w:abstractNumId w:val="29"/>
  </w:num>
  <w:num w:numId="9">
    <w:abstractNumId w:val="33"/>
  </w:num>
  <w:num w:numId="10">
    <w:abstractNumId w:val="2"/>
  </w:num>
  <w:num w:numId="11">
    <w:abstractNumId w:val="35"/>
  </w:num>
  <w:num w:numId="12">
    <w:abstractNumId w:val="32"/>
  </w:num>
  <w:num w:numId="13">
    <w:abstractNumId w:val="20"/>
  </w:num>
  <w:num w:numId="14">
    <w:abstractNumId w:val="11"/>
  </w:num>
  <w:num w:numId="15">
    <w:abstractNumId w:val="21"/>
  </w:num>
  <w:num w:numId="16">
    <w:abstractNumId w:val="45"/>
  </w:num>
  <w:num w:numId="17">
    <w:abstractNumId w:val="46"/>
  </w:num>
  <w:num w:numId="18">
    <w:abstractNumId w:val="41"/>
  </w:num>
  <w:num w:numId="19">
    <w:abstractNumId w:val="19"/>
  </w:num>
  <w:num w:numId="20">
    <w:abstractNumId w:val="37"/>
  </w:num>
  <w:num w:numId="21">
    <w:abstractNumId w:val="1"/>
  </w:num>
  <w:num w:numId="22">
    <w:abstractNumId w:val="4"/>
  </w:num>
  <w:num w:numId="23">
    <w:abstractNumId w:val="6"/>
  </w:num>
  <w:num w:numId="24">
    <w:abstractNumId w:val="10"/>
  </w:num>
  <w:num w:numId="25">
    <w:abstractNumId w:val="36"/>
  </w:num>
  <w:num w:numId="26">
    <w:abstractNumId w:val="12"/>
  </w:num>
  <w:num w:numId="27">
    <w:abstractNumId w:val="3"/>
  </w:num>
  <w:num w:numId="28">
    <w:abstractNumId w:val="23"/>
  </w:num>
  <w:num w:numId="29">
    <w:abstractNumId w:val="24"/>
  </w:num>
  <w:num w:numId="30">
    <w:abstractNumId w:val="17"/>
  </w:num>
  <w:num w:numId="31">
    <w:abstractNumId w:val="39"/>
  </w:num>
  <w:num w:numId="32">
    <w:abstractNumId w:val="43"/>
  </w:num>
  <w:num w:numId="33">
    <w:abstractNumId w:val="28"/>
  </w:num>
  <w:num w:numId="34">
    <w:abstractNumId w:val="31"/>
  </w:num>
  <w:num w:numId="35">
    <w:abstractNumId w:val="34"/>
  </w:num>
  <w:num w:numId="36">
    <w:abstractNumId w:val="9"/>
  </w:num>
  <w:num w:numId="37">
    <w:abstractNumId w:val="16"/>
  </w:num>
  <w:num w:numId="38">
    <w:abstractNumId w:val="0"/>
  </w:num>
  <w:num w:numId="39">
    <w:abstractNumId w:val="27"/>
  </w:num>
  <w:num w:numId="40">
    <w:abstractNumId w:val="44"/>
  </w:num>
  <w:num w:numId="41">
    <w:abstractNumId w:val="5"/>
  </w:num>
  <w:num w:numId="42">
    <w:abstractNumId w:val="18"/>
  </w:num>
  <w:num w:numId="43">
    <w:abstractNumId w:val="38"/>
  </w:num>
  <w:num w:numId="44">
    <w:abstractNumId w:val="30"/>
  </w:num>
  <w:num w:numId="45">
    <w:abstractNumId w:val="42"/>
  </w:num>
  <w:num w:numId="46">
    <w:abstractNumId w:val="25"/>
  </w:num>
  <w:num w:numId="4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ttachedTemplate r:id="rId1"/>
  <w:defaultTabStop w:val="708"/>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322FBC"/>
    <w:rsid w:val="00000636"/>
    <w:rsid w:val="000007B0"/>
    <w:rsid w:val="0000129F"/>
    <w:rsid w:val="00001563"/>
    <w:rsid w:val="000032E5"/>
    <w:rsid w:val="00003877"/>
    <w:rsid w:val="00003C9B"/>
    <w:rsid w:val="000045D7"/>
    <w:rsid w:val="00004B82"/>
    <w:rsid w:val="00005D46"/>
    <w:rsid w:val="00006677"/>
    <w:rsid w:val="0000740F"/>
    <w:rsid w:val="00007B87"/>
    <w:rsid w:val="00010142"/>
    <w:rsid w:val="000108C8"/>
    <w:rsid w:val="00010FE1"/>
    <w:rsid w:val="0001506C"/>
    <w:rsid w:val="00015F52"/>
    <w:rsid w:val="0001651C"/>
    <w:rsid w:val="00017C43"/>
    <w:rsid w:val="0002160E"/>
    <w:rsid w:val="0002197A"/>
    <w:rsid w:val="00021995"/>
    <w:rsid w:val="00022381"/>
    <w:rsid w:val="0002276F"/>
    <w:rsid w:val="00023F49"/>
    <w:rsid w:val="000243DF"/>
    <w:rsid w:val="00024A73"/>
    <w:rsid w:val="00024B9B"/>
    <w:rsid w:val="00024CD8"/>
    <w:rsid w:val="00025C5F"/>
    <w:rsid w:val="00027E68"/>
    <w:rsid w:val="00030871"/>
    <w:rsid w:val="00032E84"/>
    <w:rsid w:val="0003423B"/>
    <w:rsid w:val="00035AC0"/>
    <w:rsid w:val="00036E4D"/>
    <w:rsid w:val="00037577"/>
    <w:rsid w:val="00037B27"/>
    <w:rsid w:val="00042D7F"/>
    <w:rsid w:val="000449C4"/>
    <w:rsid w:val="000450B8"/>
    <w:rsid w:val="000460D4"/>
    <w:rsid w:val="00050DA6"/>
    <w:rsid w:val="0005295F"/>
    <w:rsid w:val="00053945"/>
    <w:rsid w:val="00053FF0"/>
    <w:rsid w:val="00055FE9"/>
    <w:rsid w:val="000560A9"/>
    <w:rsid w:val="0005640C"/>
    <w:rsid w:val="00057573"/>
    <w:rsid w:val="00060206"/>
    <w:rsid w:val="00063FE7"/>
    <w:rsid w:val="000642DD"/>
    <w:rsid w:val="000643FF"/>
    <w:rsid w:val="00065125"/>
    <w:rsid w:val="0006685F"/>
    <w:rsid w:val="000679E6"/>
    <w:rsid w:val="000709D2"/>
    <w:rsid w:val="00071FEC"/>
    <w:rsid w:val="0007226A"/>
    <w:rsid w:val="00073002"/>
    <w:rsid w:val="00073843"/>
    <w:rsid w:val="00074315"/>
    <w:rsid w:val="000746FE"/>
    <w:rsid w:val="00075669"/>
    <w:rsid w:val="00076EBD"/>
    <w:rsid w:val="0008028D"/>
    <w:rsid w:val="00081CFD"/>
    <w:rsid w:val="0008579A"/>
    <w:rsid w:val="00086614"/>
    <w:rsid w:val="000866FD"/>
    <w:rsid w:val="000902AB"/>
    <w:rsid w:val="000907A7"/>
    <w:rsid w:val="00091203"/>
    <w:rsid w:val="00092623"/>
    <w:rsid w:val="00093176"/>
    <w:rsid w:val="00093E40"/>
    <w:rsid w:val="000945DF"/>
    <w:rsid w:val="00095468"/>
    <w:rsid w:val="00096882"/>
    <w:rsid w:val="00096930"/>
    <w:rsid w:val="00096A55"/>
    <w:rsid w:val="00097176"/>
    <w:rsid w:val="00097211"/>
    <w:rsid w:val="00097408"/>
    <w:rsid w:val="000A0475"/>
    <w:rsid w:val="000A0FF4"/>
    <w:rsid w:val="000A3121"/>
    <w:rsid w:val="000A319E"/>
    <w:rsid w:val="000A49DA"/>
    <w:rsid w:val="000A543C"/>
    <w:rsid w:val="000A5E46"/>
    <w:rsid w:val="000A6716"/>
    <w:rsid w:val="000A7084"/>
    <w:rsid w:val="000A77EE"/>
    <w:rsid w:val="000B13FF"/>
    <w:rsid w:val="000B1C27"/>
    <w:rsid w:val="000B3971"/>
    <w:rsid w:val="000B50C3"/>
    <w:rsid w:val="000B52ED"/>
    <w:rsid w:val="000B5358"/>
    <w:rsid w:val="000B653A"/>
    <w:rsid w:val="000B6E87"/>
    <w:rsid w:val="000B78A9"/>
    <w:rsid w:val="000B7CF8"/>
    <w:rsid w:val="000C053B"/>
    <w:rsid w:val="000C05EF"/>
    <w:rsid w:val="000C061F"/>
    <w:rsid w:val="000C0AB7"/>
    <w:rsid w:val="000C0D2E"/>
    <w:rsid w:val="000C1193"/>
    <w:rsid w:val="000C1207"/>
    <w:rsid w:val="000C1639"/>
    <w:rsid w:val="000C1ED3"/>
    <w:rsid w:val="000C2D56"/>
    <w:rsid w:val="000C388A"/>
    <w:rsid w:val="000C4037"/>
    <w:rsid w:val="000D08BA"/>
    <w:rsid w:val="000D0ABE"/>
    <w:rsid w:val="000D1962"/>
    <w:rsid w:val="000D35EF"/>
    <w:rsid w:val="000D3DBF"/>
    <w:rsid w:val="000D56B3"/>
    <w:rsid w:val="000D56D9"/>
    <w:rsid w:val="000D5DA7"/>
    <w:rsid w:val="000D6398"/>
    <w:rsid w:val="000D6DC8"/>
    <w:rsid w:val="000D78C8"/>
    <w:rsid w:val="000E0515"/>
    <w:rsid w:val="000E0C12"/>
    <w:rsid w:val="000E1818"/>
    <w:rsid w:val="000E3BF4"/>
    <w:rsid w:val="000E5602"/>
    <w:rsid w:val="000E5775"/>
    <w:rsid w:val="000E61CC"/>
    <w:rsid w:val="000E62F8"/>
    <w:rsid w:val="000F18E5"/>
    <w:rsid w:val="000F384C"/>
    <w:rsid w:val="000F41C5"/>
    <w:rsid w:val="000F43F3"/>
    <w:rsid w:val="000F49C4"/>
    <w:rsid w:val="000F6278"/>
    <w:rsid w:val="000F64D0"/>
    <w:rsid w:val="000F6613"/>
    <w:rsid w:val="000F6EEB"/>
    <w:rsid w:val="000F7B1F"/>
    <w:rsid w:val="000F7E41"/>
    <w:rsid w:val="00100171"/>
    <w:rsid w:val="00100BD2"/>
    <w:rsid w:val="00102985"/>
    <w:rsid w:val="0010551C"/>
    <w:rsid w:val="00106F27"/>
    <w:rsid w:val="001077A7"/>
    <w:rsid w:val="00110807"/>
    <w:rsid w:val="001132B3"/>
    <w:rsid w:val="00115554"/>
    <w:rsid w:val="00116683"/>
    <w:rsid w:val="0011754F"/>
    <w:rsid w:val="00120122"/>
    <w:rsid w:val="00120B2E"/>
    <w:rsid w:val="00120FF5"/>
    <w:rsid w:val="001210CE"/>
    <w:rsid w:val="0012132F"/>
    <w:rsid w:val="00121436"/>
    <w:rsid w:val="001223A0"/>
    <w:rsid w:val="00122B2F"/>
    <w:rsid w:val="001234FA"/>
    <w:rsid w:val="001241FE"/>
    <w:rsid w:val="00124F87"/>
    <w:rsid w:val="0012579A"/>
    <w:rsid w:val="001259A6"/>
    <w:rsid w:val="00126189"/>
    <w:rsid w:val="0012624A"/>
    <w:rsid w:val="001268C5"/>
    <w:rsid w:val="00127D3B"/>
    <w:rsid w:val="00130F7D"/>
    <w:rsid w:val="00131341"/>
    <w:rsid w:val="001321C9"/>
    <w:rsid w:val="00132228"/>
    <w:rsid w:val="00134679"/>
    <w:rsid w:val="00134EE2"/>
    <w:rsid w:val="00135432"/>
    <w:rsid w:val="00135915"/>
    <w:rsid w:val="001359E1"/>
    <w:rsid w:val="001359EE"/>
    <w:rsid w:val="001362DE"/>
    <w:rsid w:val="0014065C"/>
    <w:rsid w:val="001439E8"/>
    <w:rsid w:val="0014422D"/>
    <w:rsid w:val="00144854"/>
    <w:rsid w:val="00144A86"/>
    <w:rsid w:val="00144F14"/>
    <w:rsid w:val="0014578B"/>
    <w:rsid w:val="0014642D"/>
    <w:rsid w:val="001503C3"/>
    <w:rsid w:val="00150794"/>
    <w:rsid w:val="00150DE5"/>
    <w:rsid w:val="001514DE"/>
    <w:rsid w:val="00152F3D"/>
    <w:rsid w:val="001551A4"/>
    <w:rsid w:val="001556F6"/>
    <w:rsid w:val="001559CF"/>
    <w:rsid w:val="001564A5"/>
    <w:rsid w:val="0016094C"/>
    <w:rsid w:val="00161C7E"/>
    <w:rsid w:val="00163397"/>
    <w:rsid w:val="0016367D"/>
    <w:rsid w:val="0016483D"/>
    <w:rsid w:val="00166BBD"/>
    <w:rsid w:val="00166C9E"/>
    <w:rsid w:val="0016700F"/>
    <w:rsid w:val="00167B39"/>
    <w:rsid w:val="00170495"/>
    <w:rsid w:val="00170BA7"/>
    <w:rsid w:val="00171472"/>
    <w:rsid w:val="0017229C"/>
    <w:rsid w:val="00172484"/>
    <w:rsid w:val="00174520"/>
    <w:rsid w:val="00175474"/>
    <w:rsid w:val="001754D4"/>
    <w:rsid w:val="00175A74"/>
    <w:rsid w:val="00176BFA"/>
    <w:rsid w:val="00176C61"/>
    <w:rsid w:val="0018028C"/>
    <w:rsid w:val="00181076"/>
    <w:rsid w:val="00181255"/>
    <w:rsid w:val="00181355"/>
    <w:rsid w:val="001827D2"/>
    <w:rsid w:val="00182BE2"/>
    <w:rsid w:val="00183205"/>
    <w:rsid w:val="00184C07"/>
    <w:rsid w:val="00184C39"/>
    <w:rsid w:val="001854F9"/>
    <w:rsid w:val="001876A3"/>
    <w:rsid w:val="00191C15"/>
    <w:rsid w:val="00193453"/>
    <w:rsid w:val="00194CF2"/>
    <w:rsid w:val="00196A22"/>
    <w:rsid w:val="00196EC8"/>
    <w:rsid w:val="0019770B"/>
    <w:rsid w:val="00197893"/>
    <w:rsid w:val="00197C02"/>
    <w:rsid w:val="001A10A7"/>
    <w:rsid w:val="001A1288"/>
    <w:rsid w:val="001A2E9E"/>
    <w:rsid w:val="001A30D3"/>
    <w:rsid w:val="001B034B"/>
    <w:rsid w:val="001B0D69"/>
    <w:rsid w:val="001B1611"/>
    <w:rsid w:val="001B1C73"/>
    <w:rsid w:val="001B2A29"/>
    <w:rsid w:val="001B2B5C"/>
    <w:rsid w:val="001B42A1"/>
    <w:rsid w:val="001B6D18"/>
    <w:rsid w:val="001B727A"/>
    <w:rsid w:val="001C11A7"/>
    <w:rsid w:val="001C1703"/>
    <w:rsid w:val="001C2CAE"/>
    <w:rsid w:val="001C50B4"/>
    <w:rsid w:val="001C5247"/>
    <w:rsid w:val="001C5A8C"/>
    <w:rsid w:val="001C5B34"/>
    <w:rsid w:val="001C78DA"/>
    <w:rsid w:val="001D0EC1"/>
    <w:rsid w:val="001D2F4E"/>
    <w:rsid w:val="001D3AF9"/>
    <w:rsid w:val="001D51A1"/>
    <w:rsid w:val="001D57AD"/>
    <w:rsid w:val="001D58FD"/>
    <w:rsid w:val="001D598F"/>
    <w:rsid w:val="001D5DAF"/>
    <w:rsid w:val="001D6FC8"/>
    <w:rsid w:val="001D753D"/>
    <w:rsid w:val="001D7D61"/>
    <w:rsid w:val="001E0680"/>
    <w:rsid w:val="001E313A"/>
    <w:rsid w:val="001E31D6"/>
    <w:rsid w:val="001E3DF7"/>
    <w:rsid w:val="001E4ED0"/>
    <w:rsid w:val="001E5911"/>
    <w:rsid w:val="001E5C24"/>
    <w:rsid w:val="001E693E"/>
    <w:rsid w:val="001F2137"/>
    <w:rsid w:val="001F2D6D"/>
    <w:rsid w:val="001F3785"/>
    <w:rsid w:val="001F5271"/>
    <w:rsid w:val="001F7507"/>
    <w:rsid w:val="00200131"/>
    <w:rsid w:val="00202BFC"/>
    <w:rsid w:val="00203310"/>
    <w:rsid w:val="002034F1"/>
    <w:rsid w:val="00203F32"/>
    <w:rsid w:val="00204509"/>
    <w:rsid w:val="00204803"/>
    <w:rsid w:val="00205B89"/>
    <w:rsid w:val="002100DF"/>
    <w:rsid w:val="00212D53"/>
    <w:rsid w:val="002138D1"/>
    <w:rsid w:val="00214E84"/>
    <w:rsid w:val="00215865"/>
    <w:rsid w:val="00215C63"/>
    <w:rsid w:val="00215DBA"/>
    <w:rsid w:val="00215FDF"/>
    <w:rsid w:val="002162BC"/>
    <w:rsid w:val="002166BB"/>
    <w:rsid w:val="00216AC8"/>
    <w:rsid w:val="002200ED"/>
    <w:rsid w:val="002207ED"/>
    <w:rsid w:val="00220C22"/>
    <w:rsid w:val="002227C3"/>
    <w:rsid w:val="00223033"/>
    <w:rsid w:val="00224AC6"/>
    <w:rsid w:val="00224AF9"/>
    <w:rsid w:val="002250AC"/>
    <w:rsid w:val="0022571B"/>
    <w:rsid w:val="00225C8E"/>
    <w:rsid w:val="0022671F"/>
    <w:rsid w:val="002306C4"/>
    <w:rsid w:val="002308B1"/>
    <w:rsid w:val="00230926"/>
    <w:rsid w:val="00230F89"/>
    <w:rsid w:val="00231296"/>
    <w:rsid w:val="002316D1"/>
    <w:rsid w:val="00232A6E"/>
    <w:rsid w:val="00232C59"/>
    <w:rsid w:val="00232ED3"/>
    <w:rsid w:val="002340EC"/>
    <w:rsid w:val="00235CD1"/>
    <w:rsid w:val="00236BFB"/>
    <w:rsid w:val="00237DB9"/>
    <w:rsid w:val="00237FF5"/>
    <w:rsid w:val="0024093A"/>
    <w:rsid w:val="00241B77"/>
    <w:rsid w:val="00242DBA"/>
    <w:rsid w:val="00242F5A"/>
    <w:rsid w:val="002434F3"/>
    <w:rsid w:val="002442D5"/>
    <w:rsid w:val="00244563"/>
    <w:rsid w:val="002449AF"/>
    <w:rsid w:val="002455C8"/>
    <w:rsid w:val="00246B0D"/>
    <w:rsid w:val="00247E27"/>
    <w:rsid w:val="0025003F"/>
    <w:rsid w:val="0025034D"/>
    <w:rsid w:val="002505F6"/>
    <w:rsid w:val="0025094C"/>
    <w:rsid w:val="00250A74"/>
    <w:rsid w:val="002515D8"/>
    <w:rsid w:val="0025214C"/>
    <w:rsid w:val="00252177"/>
    <w:rsid w:val="00253305"/>
    <w:rsid w:val="00253B89"/>
    <w:rsid w:val="00254788"/>
    <w:rsid w:val="00254BB7"/>
    <w:rsid w:val="00255044"/>
    <w:rsid w:val="00255E99"/>
    <w:rsid w:val="002563AE"/>
    <w:rsid w:val="0025751B"/>
    <w:rsid w:val="00262392"/>
    <w:rsid w:val="0026287F"/>
    <w:rsid w:val="002632E0"/>
    <w:rsid w:val="00263411"/>
    <w:rsid w:val="00263643"/>
    <w:rsid w:val="0026430A"/>
    <w:rsid w:val="00264CA2"/>
    <w:rsid w:val="00265422"/>
    <w:rsid w:val="0026729D"/>
    <w:rsid w:val="00267EE4"/>
    <w:rsid w:val="00274A51"/>
    <w:rsid w:val="00275C74"/>
    <w:rsid w:val="00277789"/>
    <w:rsid w:val="00277D7A"/>
    <w:rsid w:val="00280164"/>
    <w:rsid w:val="0028087C"/>
    <w:rsid w:val="00280A22"/>
    <w:rsid w:val="00281594"/>
    <w:rsid w:val="00281DDF"/>
    <w:rsid w:val="00283C7F"/>
    <w:rsid w:val="002844EB"/>
    <w:rsid w:val="0028755B"/>
    <w:rsid w:val="00287E12"/>
    <w:rsid w:val="00290024"/>
    <w:rsid w:val="00290C41"/>
    <w:rsid w:val="00292596"/>
    <w:rsid w:val="0029278C"/>
    <w:rsid w:val="00292949"/>
    <w:rsid w:val="00293B56"/>
    <w:rsid w:val="002941F3"/>
    <w:rsid w:val="00295053"/>
    <w:rsid w:val="002951EE"/>
    <w:rsid w:val="00295379"/>
    <w:rsid w:val="002A0592"/>
    <w:rsid w:val="002A16F9"/>
    <w:rsid w:val="002A1EB0"/>
    <w:rsid w:val="002A2B2D"/>
    <w:rsid w:val="002A52AD"/>
    <w:rsid w:val="002A658F"/>
    <w:rsid w:val="002A74B9"/>
    <w:rsid w:val="002B0183"/>
    <w:rsid w:val="002B0929"/>
    <w:rsid w:val="002B1169"/>
    <w:rsid w:val="002B1850"/>
    <w:rsid w:val="002B4E16"/>
    <w:rsid w:val="002B6E58"/>
    <w:rsid w:val="002B6F12"/>
    <w:rsid w:val="002B78CD"/>
    <w:rsid w:val="002C0606"/>
    <w:rsid w:val="002C06DB"/>
    <w:rsid w:val="002C0F90"/>
    <w:rsid w:val="002C1521"/>
    <w:rsid w:val="002C15F6"/>
    <w:rsid w:val="002C31A9"/>
    <w:rsid w:val="002C4F60"/>
    <w:rsid w:val="002C5566"/>
    <w:rsid w:val="002D0D1E"/>
    <w:rsid w:val="002D24F7"/>
    <w:rsid w:val="002D26E8"/>
    <w:rsid w:val="002D372D"/>
    <w:rsid w:val="002D4FF3"/>
    <w:rsid w:val="002D5576"/>
    <w:rsid w:val="002D5712"/>
    <w:rsid w:val="002D58D5"/>
    <w:rsid w:val="002D7163"/>
    <w:rsid w:val="002E078C"/>
    <w:rsid w:val="002E1971"/>
    <w:rsid w:val="002E202A"/>
    <w:rsid w:val="002E2754"/>
    <w:rsid w:val="002E4871"/>
    <w:rsid w:val="002E5576"/>
    <w:rsid w:val="002E6964"/>
    <w:rsid w:val="002E7808"/>
    <w:rsid w:val="002F0500"/>
    <w:rsid w:val="002F0CEE"/>
    <w:rsid w:val="002F21DC"/>
    <w:rsid w:val="002F25F7"/>
    <w:rsid w:val="002F281E"/>
    <w:rsid w:val="002F3001"/>
    <w:rsid w:val="002F42D9"/>
    <w:rsid w:val="002F4D85"/>
    <w:rsid w:val="002F6906"/>
    <w:rsid w:val="0030033E"/>
    <w:rsid w:val="003019C7"/>
    <w:rsid w:val="003021B8"/>
    <w:rsid w:val="003026DE"/>
    <w:rsid w:val="00302FFB"/>
    <w:rsid w:val="0030360D"/>
    <w:rsid w:val="003038E5"/>
    <w:rsid w:val="00303E1D"/>
    <w:rsid w:val="00303E94"/>
    <w:rsid w:val="003041E0"/>
    <w:rsid w:val="003051BE"/>
    <w:rsid w:val="00305D82"/>
    <w:rsid w:val="00306360"/>
    <w:rsid w:val="00307DCD"/>
    <w:rsid w:val="00310112"/>
    <w:rsid w:val="00312782"/>
    <w:rsid w:val="003131B7"/>
    <w:rsid w:val="0031440E"/>
    <w:rsid w:val="00314436"/>
    <w:rsid w:val="00314B39"/>
    <w:rsid w:val="00315076"/>
    <w:rsid w:val="00316430"/>
    <w:rsid w:val="00316E33"/>
    <w:rsid w:val="003175AC"/>
    <w:rsid w:val="0032003B"/>
    <w:rsid w:val="003207FA"/>
    <w:rsid w:val="00321E02"/>
    <w:rsid w:val="00322FBC"/>
    <w:rsid w:val="00322FFC"/>
    <w:rsid w:val="003235F5"/>
    <w:rsid w:val="00324577"/>
    <w:rsid w:val="00325BA4"/>
    <w:rsid w:val="00325D5E"/>
    <w:rsid w:val="00326651"/>
    <w:rsid w:val="00326EDF"/>
    <w:rsid w:val="00327C41"/>
    <w:rsid w:val="00327D2F"/>
    <w:rsid w:val="003301C9"/>
    <w:rsid w:val="00330C33"/>
    <w:rsid w:val="00331E0E"/>
    <w:rsid w:val="00334FA0"/>
    <w:rsid w:val="00336068"/>
    <w:rsid w:val="00336357"/>
    <w:rsid w:val="00337358"/>
    <w:rsid w:val="0033783D"/>
    <w:rsid w:val="0034156E"/>
    <w:rsid w:val="00342EFF"/>
    <w:rsid w:val="00344076"/>
    <w:rsid w:val="00346D57"/>
    <w:rsid w:val="00346D79"/>
    <w:rsid w:val="003472FB"/>
    <w:rsid w:val="0034761C"/>
    <w:rsid w:val="0035080B"/>
    <w:rsid w:val="00350BE1"/>
    <w:rsid w:val="00350D43"/>
    <w:rsid w:val="00354E75"/>
    <w:rsid w:val="003555C8"/>
    <w:rsid w:val="00356249"/>
    <w:rsid w:val="00356ACE"/>
    <w:rsid w:val="00356E08"/>
    <w:rsid w:val="00357921"/>
    <w:rsid w:val="00360A96"/>
    <w:rsid w:val="00360BEF"/>
    <w:rsid w:val="00361A7B"/>
    <w:rsid w:val="00361D24"/>
    <w:rsid w:val="00362248"/>
    <w:rsid w:val="00364111"/>
    <w:rsid w:val="0036420C"/>
    <w:rsid w:val="00364315"/>
    <w:rsid w:val="0036534F"/>
    <w:rsid w:val="00366477"/>
    <w:rsid w:val="00367271"/>
    <w:rsid w:val="003674CF"/>
    <w:rsid w:val="00367CBE"/>
    <w:rsid w:val="0037066F"/>
    <w:rsid w:val="003707B9"/>
    <w:rsid w:val="00373225"/>
    <w:rsid w:val="003745C1"/>
    <w:rsid w:val="0037468C"/>
    <w:rsid w:val="00374702"/>
    <w:rsid w:val="00375717"/>
    <w:rsid w:val="00376A63"/>
    <w:rsid w:val="0037769A"/>
    <w:rsid w:val="00377CCE"/>
    <w:rsid w:val="00380308"/>
    <w:rsid w:val="00380394"/>
    <w:rsid w:val="0038057B"/>
    <w:rsid w:val="00381502"/>
    <w:rsid w:val="00381507"/>
    <w:rsid w:val="00381C16"/>
    <w:rsid w:val="00382358"/>
    <w:rsid w:val="00382CC8"/>
    <w:rsid w:val="00382FA9"/>
    <w:rsid w:val="00383538"/>
    <w:rsid w:val="0038424E"/>
    <w:rsid w:val="003843DA"/>
    <w:rsid w:val="00384602"/>
    <w:rsid w:val="0038592E"/>
    <w:rsid w:val="003864C0"/>
    <w:rsid w:val="00386EDA"/>
    <w:rsid w:val="00390A63"/>
    <w:rsid w:val="0039211A"/>
    <w:rsid w:val="00392248"/>
    <w:rsid w:val="00392661"/>
    <w:rsid w:val="00393773"/>
    <w:rsid w:val="00393A4D"/>
    <w:rsid w:val="00395A59"/>
    <w:rsid w:val="00396C25"/>
    <w:rsid w:val="00397027"/>
    <w:rsid w:val="003A01AD"/>
    <w:rsid w:val="003A0707"/>
    <w:rsid w:val="003A1B02"/>
    <w:rsid w:val="003A2DCC"/>
    <w:rsid w:val="003A34BB"/>
    <w:rsid w:val="003A449A"/>
    <w:rsid w:val="003A4A07"/>
    <w:rsid w:val="003A5091"/>
    <w:rsid w:val="003A5C8A"/>
    <w:rsid w:val="003A5E70"/>
    <w:rsid w:val="003A5E9F"/>
    <w:rsid w:val="003A640E"/>
    <w:rsid w:val="003A6EB7"/>
    <w:rsid w:val="003A7669"/>
    <w:rsid w:val="003B009C"/>
    <w:rsid w:val="003B0324"/>
    <w:rsid w:val="003B10CB"/>
    <w:rsid w:val="003B1AA8"/>
    <w:rsid w:val="003B1D7D"/>
    <w:rsid w:val="003B2F6D"/>
    <w:rsid w:val="003B32C3"/>
    <w:rsid w:val="003B342E"/>
    <w:rsid w:val="003B35F5"/>
    <w:rsid w:val="003B3E2E"/>
    <w:rsid w:val="003B5D9F"/>
    <w:rsid w:val="003B6064"/>
    <w:rsid w:val="003B641A"/>
    <w:rsid w:val="003B6D22"/>
    <w:rsid w:val="003B72C1"/>
    <w:rsid w:val="003B7AE9"/>
    <w:rsid w:val="003C0CC9"/>
    <w:rsid w:val="003C0D91"/>
    <w:rsid w:val="003C121A"/>
    <w:rsid w:val="003C197C"/>
    <w:rsid w:val="003C231F"/>
    <w:rsid w:val="003C3077"/>
    <w:rsid w:val="003C4473"/>
    <w:rsid w:val="003C456E"/>
    <w:rsid w:val="003C579D"/>
    <w:rsid w:val="003C741A"/>
    <w:rsid w:val="003D11F7"/>
    <w:rsid w:val="003D1D47"/>
    <w:rsid w:val="003D1E8D"/>
    <w:rsid w:val="003D262B"/>
    <w:rsid w:val="003D4BCD"/>
    <w:rsid w:val="003D4F0D"/>
    <w:rsid w:val="003D509E"/>
    <w:rsid w:val="003D51AC"/>
    <w:rsid w:val="003D55FB"/>
    <w:rsid w:val="003D5F30"/>
    <w:rsid w:val="003D650D"/>
    <w:rsid w:val="003D68B2"/>
    <w:rsid w:val="003E0188"/>
    <w:rsid w:val="003E36DA"/>
    <w:rsid w:val="003E39A1"/>
    <w:rsid w:val="003E4188"/>
    <w:rsid w:val="003E41A8"/>
    <w:rsid w:val="003E4490"/>
    <w:rsid w:val="003E5562"/>
    <w:rsid w:val="003E5ED9"/>
    <w:rsid w:val="003E72EE"/>
    <w:rsid w:val="003F04BD"/>
    <w:rsid w:val="003F0B49"/>
    <w:rsid w:val="003F10F1"/>
    <w:rsid w:val="003F12D1"/>
    <w:rsid w:val="003F1608"/>
    <w:rsid w:val="003F2896"/>
    <w:rsid w:val="003F43AC"/>
    <w:rsid w:val="003F5346"/>
    <w:rsid w:val="003F6B19"/>
    <w:rsid w:val="003F7A2B"/>
    <w:rsid w:val="003F7B03"/>
    <w:rsid w:val="004005DD"/>
    <w:rsid w:val="004006EF"/>
    <w:rsid w:val="00400C6D"/>
    <w:rsid w:val="00400E1C"/>
    <w:rsid w:val="00402D79"/>
    <w:rsid w:val="00405961"/>
    <w:rsid w:val="00405CC7"/>
    <w:rsid w:val="0040656C"/>
    <w:rsid w:val="00407F88"/>
    <w:rsid w:val="00415904"/>
    <w:rsid w:val="0041623B"/>
    <w:rsid w:val="0041675C"/>
    <w:rsid w:val="00421579"/>
    <w:rsid w:val="00422D3E"/>
    <w:rsid w:val="00423AB6"/>
    <w:rsid w:val="004262BA"/>
    <w:rsid w:val="0042677D"/>
    <w:rsid w:val="0042772B"/>
    <w:rsid w:val="00430564"/>
    <w:rsid w:val="00430E6C"/>
    <w:rsid w:val="00430E76"/>
    <w:rsid w:val="00431B26"/>
    <w:rsid w:val="00431E9C"/>
    <w:rsid w:val="004322EE"/>
    <w:rsid w:val="004323BC"/>
    <w:rsid w:val="004341ED"/>
    <w:rsid w:val="00434861"/>
    <w:rsid w:val="00436DEE"/>
    <w:rsid w:val="004379CE"/>
    <w:rsid w:val="00440269"/>
    <w:rsid w:val="004404C1"/>
    <w:rsid w:val="00440E34"/>
    <w:rsid w:val="00442221"/>
    <w:rsid w:val="00443972"/>
    <w:rsid w:val="00443EFA"/>
    <w:rsid w:val="0044463D"/>
    <w:rsid w:val="004458E5"/>
    <w:rsid w:val="00447572"/>
    <w:rsid w:val="00450C4D"/>
    <w:rsid w:val="00451491"/>
    <w:rsid w:val="004536BB"/>
    <w:rsid w:val="00454087"/>
    <w:rsid w:val="00457359"/>
    <w:rsid w:val="00457B44"/>
    <w:rsid w:val="004602BF"/>
    <w:rsid w:val="00460D6D"/>
    <w:rsid w:val="004618BD"/>
    <w:rsid w:val="00463B55"/>
    <w:rsid w:val="0046504F"/>
    <w:rsid w:val="004651F0"/>
    <w:rsid w:val="004718F4"/>
    <w:rsid w:val="00473D25"/>
    <w:rsid w:val="0047506D"/>
    <w:rsid w:val="00476A39"/>
    <w:rsid w:val="00476E8D"/>
    <w:rsid w:val="0047718D"/>
    <w:rsid w:val="00477528"/>
    <w:rsid w:val="004777F4"/>
    <w:rsid w:val="0048059C"/>
    <w:rsid w:val="00480A67"/>
    <w:rsid w:val="00480E9D"/>
    <w:rsid w:val="00480F6C"/>
    <w:rsid w:val="004818BE"/>
    <w:rsid w:val="00483577"/>
    <w:rsid w:val="004836C0"/>
    <w:rsid w:val="00484157"/>
    <w:rsid w:val="004861A7"/>
    <w:rsid w:val="004873AC"/>
    <w:rsid w:val="00487DA4"/>
    <w:rsid w:val="004901E7"/>
    <w:rsid w:val="00491159"/>
    <w:rsid w:val="004923D9"/>
    <w:rsid w:val="00493FE0"/>
    <w:rsid w:val="00494941"/>
    <w:rsid w:val="0049552F"/>
    <w:rsid w:val="00495EE3"/>
    <w:rsid w:val="00496CAC"/>
    <w:rsid w:val="00497C29"/>
    <w:rsid w:val="004A130A"/>
    <w:rsid w:val="004A1327"/>
    <w:rsid w:val="004A27F7"/>
    <w:rsid w:val="004A28EC"/>
    <w:rsid w:val="004A2C49"/>
    <w:rsid w:val="004A2ED1"/>
    <w:rsid w:val="004A3609"/>
    <w:rsid w:val="004A3B12"/>
    <w:rsid w:val="004A3CBB"/>
    <w:rsid w:val="004A6799"/>
    <w:rsid w:val="004A73C2"/>
    <w:rsid w:val="004A7EC0"/>
    <w:rsid w:val="004A7F3F"/>
    <w:rsid w:val="004B0F22"/>
    <w:rsid w:val="004B1C95"/>
    <w:rsid w:val="004B3C7F"/>
    <w:rsid w:val="004B3DAE"/>
    <w:rsid w:val="004B3FF7"/>
    <w:rsid w:val="004B42C9"/>
    <w:rsid w:val="004B4378"/>
    <w:rsid w:val="004B4C68"/>
    <w:rsid w:val="004B56B7"/>
    <w:rsid w:val="004B787E"/>
    <w:rsid w:val="004B7E01"/>
    <w:rsid w:val="004C0AC3"/>
    <w:rsid w:val="004C141E"/>
    <w:rsid w:val="004C213E"/>
    <w:rsid w:val="004C4C37"/>
    <w:rsid w:val="004C5401"/>
    <w:rsid w:val="004C7723"/>
    <w:rsid w:val="004C7C47"/>
    <w:rsid w:val="004D01C2"/>
    <w:rsid w:val="004D02BA"/>
    <w:rsid w:val="004D1D27"/>
    <w:rsid w:val="004D27E7"/>
    <w:rsid w:val="004D3F3D"/>
    <w:rsid w:val="004D402E"/>
    <w:rsid w:val="004D436D"/>
    <w:rsid w:val="004D43A8"/>
    <w:rsid w:val="004D46AF"/>
    <w:rsid w:val="004D4BF3"/>
    <w:rsid w:val="004D5279"/>
    <w:rsid w:val="004D65A1"/>
    <w:rsid w:val="004D6935"/>
    <w:rsid w:val="004D6ABB"/>
    <w:rsid w:val="004D70DC"/>
    <w:rsid w:val="004D7C49"/>
    <w:rsid w:val="004E0A6C"/>
    <w:rsid w:val="004E0AF2"/>
    <w:rsid w:val="004E26F5"/>
    <w:rsid w:val="004E287C"/>
    <w:rsid w:val="004E2A28"/>
    <w:rsid w:val="004E2AE7"/>
    <w:rsid w:val="004E3BA1"/>
    <w:rsid w:val="004E452E"/>
    <w:rsid w:val="004E4B32"/>
    <w:rsid w:val="004E56A9"/>
    <w:rsid w:val="004E624A"/>
    <w:rsid w:val="004E6697"/>
    <w:rsid w:val="004E6B17"/>
    <w:rsid w:val="004E6D95"/>
    <w:rsid w:val="004E71F1"/>
    <w:rsid w:val="004E76AC"/>
    <w:rsid w:val="004E78E4"/>
    <w:rsid w:val="004E7B71"/>
    <w:rsid w:val="004E7B88"/>
    <w:rsid w:val="004E7DA1"/>
    <w:rsid w:val="004E7E8C"/>
    <w:rsid w:val="004F029F"/>
    <w:rsid w:val="004F04F5"/>
    <w:rsid w:val="004F3715"/>
    <w:rsid w:val="004F3A86"/>
    <w:rsid w:val="004F630F"/>
    <w:rsid w:val="004F6E34"/>
    <w:rsid w:val="0050092A"/>
    <w:rsid w:val="00501F8C"/>
    <w:rsid w:val="005028DB"/>
    <w:rsid w:val="00502D05"/>
    <w:rsid w:val="0050535E"/>
    <w:rsid w:val="005067B6"/>
    <w:rsid w:val="00507AE4"/>
    <w:rsid w:val="00510063"/>
    <w:rsid w:val="00510455"/>
    <w:rsid w:val="00510583"/>
    <w:rsid w:val="00510DBE"/>
    <w:rsid w:val="0051105F"/>
    <w:rsid w:val="00511121"/>
    <w:rsid w:val="005116AC"/>
    <w:rsid w:val="00512272"/>
    <w:rsid w:val="005136F8"/>
    <w:rsid w:val="0051582E"/>
    <w:rsid w:val="00515F96"/>
    <w:rsid w:val="005161F6"/>
    <w:rsid w:val="005172F7"/>
    <w:rsid w:val="00520949"/>
    <w:rsid w:val="00520A9D"/>
    <w:rsid w:val="005218DE"/>
    <w:rsid w:val="0052273E"/>
    <w:rsid w:val="00522872"/>
    <w:rsid w:val="0052291E"/>
    <w:rsid w:val="00522F90"/>
    <w:rsid w:val="005239BF"/>
    <w:rsid w:val="00524033"/>
    <w:rsid w:val="00524991"/>
    <w:rsid w:val="0052499B"/>
    <w:rsid w:val="00524E58"/>
    <w:rsid w:val="005251D3"/>
    <w:rsid w:val="00525C72"/>
    <w:rsid w:val="00527F1C"/>
    <w:rsid w:val="00530357"/>
    <w:rsid w:val="00530A7B"/>
    <w:rsid w:val="00530C76"/>
    <w:rsid w:val="00531884"/>
    <w:rsid w:val="00531BE9"/>
    <w:rsid w:val="00531F0D"/>
    <w:rsid w:val="0053297B"/>
    <w:rsid w:val="005335F7"/>
    <w:rsid w:val="005339FA"/>
    <w:rsid w:val="00534378"/>
    <w:rsid w:val="00534EEA"/>
    <w:rsid w:val="00536002"/>
    <w:rsid w:val="005362BF"/>
    <w:rsid w:val="005368D4"/>
    <w:rsid w:val="005379A1"/>
    <w:rsid w:val="00542BCF"/>
    <w:rsid w:val="00542D5F"/>
    <w:rsid w:val="00543A68"/>
    <w:rsid w:val="00543F95"/>
    <w:rsid w:val="00545C99"/>
    <w:rsid w:val="00546408"/>
    <w:rsid w:val="00547384"/>
    <w:rsid w:val="005478F6"/>
    <w:rsid w:val="005503C8"/>
    <w:rsid w:val="00550847"/>
    <w:rsid w:val="00552151"/>
    <w:rsid w:val="005525F2"/>
    <w:rsid w:val="00552AD8"/>
    <w:rsid w:val="00552DBA"/>
    <w:rsid w:val="00552E21"/>
    <w:rsid w:val="00553D1B"/>
    <w:rsid w:val="00555670"/>
    <w:rsid w:val="00556B35"/>
    <w:rsid w:val="00556BC2"/>
    <w:rsid w:val="005601AF"/>
    <w:rsid w:val="00560249"/>
    <w:rsid w:val="005608C0"/>
    <w:rsid w:val="00560B24"/>
    <w:rsid w:val="00560E4D"/>
    <w:rsid w:val="00561911"/>
    <w:rsid w:val="005628BA"/>
    <w:rsid w:val="005632D1"/>
    <w:rsid w:val="005633DD"/>
    <w:rsid w:val="0056381A"/>
    <w:rsid w:val="00563BCA"/>
    <w:rsid w:val="005647EC"/>
    <w:rsid w:val="00564C7E"/>
    <w:rsid w:val="00565A9A"/>
    <w:rsid w:val="00567BAF"/>
    <w:rsid w:val="00567EAC"/>
    <w:rsid w:val="00570319"/>
    <w:rsid w:val="00571A09"/>
    <w:rsid w:val="005727D7"/>
    <w:rsid w:val="00573E3A"/>
    <w:rsid w:val="00574462"/>
    <w:rsid w:val="005800A1"/>
    <w:rsid w:val="00580790"/>
    <w:rsid w:val="00580D7F"/>
    <w:rsid w:val="00583379"/>
    <w:rsid w:val="005842E6"/>
    <w:rsid w:val="00585004"/>
    <w:rsid w:val="00585A09"/>
    <w:rsid w:val="00585B0C"/>
    <w:rsid w:val="0058640E"/>
    <w:rsid w:val="00586D3E"/>
    <w:rsid w:val="00586ED6"/>
    <w:rsid w:val="005911A6"/>
    <w:rsid w:val="00591478"/>
    <w:rsid w:val="0059167B"/>
    <w:rsid w:val="005924AD"/>
    <w:rsid w:val="0059457C"/>
    <w:rsid w:val="00594744"/>
    <w:rsid w:val="00594F0A"/>
    <w:rsid w:val="00595A07"/>
    <w:rsid w:val="00595ED0"/>
    <w:rsid w:val="005A0231"/>
    <w:rsid w:val="005A084D"/>
    <w:rsid w:val="005A0D9F"/>
    <w:rsid w:val="005A134A"/>
    <w:rsid w:val="005A1549"/>
    <w:rsid w:val="005A1D54"/>
    <w:rsid w:val="005A2265"/>
    <w:rsid w:val="005A2A25"/>
    <w:rsid w:val="005A31FD"/>
    <w:rsid w:val="005A4BFE"/>
    <w:rsid w:val="005A5611"/>
    <w:rsid w:val="005A5998"/>
    <w:rsid w:val="005A626E"/>
    <w:rsid w:val="005A6DDF"/>
    <w:rsid w:val="005B0380"/>
    <w:rsid w:val="005B0AF7"/>
    <w:rsid w:val="005B1243"/>
    <w:rsid w:val="005B13C9"/>
    <w:rsid w:val="005B16A4"/>
    <w:rsid w:val="005B3CE3"/>
    <w:rsid w:val="005B41A5"/>
    <w:rsid w:val="005B60AD"/>
    <w:rsid w:val="005B6652"/>
    <w:rsid w:val="005B7EBB"/>
    <w:rsid w:val="005C01AD"/>
    <w:rsid w:val="005C06C5"/>
    <w:rsid w:val="005C2632"/>
    <w:rsid w:val="005C2F70"/>
    <w:rsid w:val="005C4CA0"/>
    <w:rsid w:val="005C67DE"/>
    <w:rsid w:val="005C7760"/>
    <w:rsid w:val="005D0A24"/>
    <w:rsid w:val="005D19AA"/>
    <w:rsid w:val="005D34C0"/>
    <w:rsid w:val="005D3861"/>
    <w:rsid w:val="005D4D90"/>
    <w:rsid w:val="005D4E67"/>
    <w:rsid w:val="005D5825"/>
    <w:rsid w:val="005D5CEE"/>
    <w:rsid w:val="005D7A53"/>
    <w:rsid w:val="005D7EA1"/>
    <w:rsid w:val="005E05FB"/>
    <w:rsid w:val="005E12C2"/>
    <w:rsid w:val="005E13A9"/>
    <w:rsid w:val="005E1A3F"/>
    <w:rsid w:val="005E1AA2"/>
    <w:rsid w:val="005E3721"/>
    <w:rsid w:val="005E3AF7"/>
    <w:rsid w:val="005E43FF"/>
    <w:rsid w:val="005E48A8"/>
    <w:rsid w:val="005E50DE"/>
    <w:rsid w:val="005E63B3"/>
    <w:rsid w:val="005E6713"/>
    <w:rsid w:val="005E7D45"/>
    <w:rsid w:val="005F08E9"/>
    <w:rsid w:val="005F0DE7"/>
    <w:rsid w:val="005F1019"/>
    <w:rsid w:val="005F1227"/>
    <w:rsid w:val="005F3513"/>
    <w:rsid w:val="005F3681"/>
    <w:rsid w:val="005F48EC"/>
    <w:rsid w:val="005F4A91"/>
    <w:rsid w:val="005F51B2"/>
    <w:rsid w:val="005F62FB"/>
    <w:rsid w:val="005F7BC2"/>
    <w:rsid w:val="0060034A"/>
    <w:rsid w:val="00601A57"/>
    <w:rsid w:val="006031BC"/>
    <w:rsid w:val="006045FC"/>
    <w:rsid w:val="0060465B"/>
    <w:rsid w:val="00605000"/>
    <w:rsid w:val="0060644D"/>
    <w:rsid w:val="006069C7"/>
    <w:rsid w:val="00606BC5"/>
    <w:rsid w:val="00606D3F"/>
    <w:rsid w:val="00607FEC"/>
    <w:rsid w:val="00610359"/>
    <w:rsid w:val="006160F6"/>
    <w:rsid w:val="0061625E"/>
    <w:rsid w:val="00617030"/>
    <w:rsid w:val="0062016C"/>
    <w:rsid w:val="00622B76"/>
    <w:rsid w:val="00623F81"/>
    <w:rsid w:val="00624275"/>
    <w:rsid w:val="00624528"/>
    <w:rsid w:val="00624756"/>
    <w:rsid w:val="006252D9"/>
    <w:rsid w:val="00625FB9"/>
    <w:rsid w:val="006262CC"/>
    <w:rsid w:val="006270DE"/>
    <w:rsid w:val="00627D24"/>
    <w:rsid w:val="00632873"/>
    <w:rsid w:val="0063327D"/>
    <w:rsid w:val="00633A8B"/>
    <w:rsid w:val="00634C04"/>
    <w:rsid w:val="006351D6"/>
    <w:rsid w:val="00635538"/>
    <w:rsid w:val="00637853"/>
    <w:rsid w:val="00637F4E"/>
    <w:rsid w:val="006400F7"/>
    <w:rsid w:val="00641141"/>
    <w:rsid w:val="00641216"/>
    <w:rsid w:val="006428C9"/>
    <w:rsid w:val="00642F94"/>
    <w:rsid w:val="0064367F"/>
    <w:rsid w:val="00645426"/>
    <w:rsid w:val="00645FB2"/>
    <w:rsid w:val="00646B71"/>
    <w:rsid w:val="0064709D"/>
    <w:rsid w:val="00647C2D"/>
    <w:rsid w:val="00652ACC"/>
    <w:rsid w:val="0065427B"/>
    <w:rsid w:val="006549E6"/>
    <w:rsid w:val="00654BCB"/>
    <w:rsid w:val="00655048"/>
    <w:rsid w:val="00655DDC"/>
    <w:rsid w:val="00657E7E"/>
    <w:rsid w:val="00657F20"/>
    <w:rsid w:val="0066157F"/>
    <w:rsid w:val="00662078"/>
    <w:rsid w:val="0066209E"/>
    <w:rsid w:val="006632E9"/>
    <w:rsid w:val="00664FC9"/>
    <w:rsid w:val="00665A43"/>
    <w:rsid w:val="00667280"/>
    <w:rsid w:val="006677BA"/>
    <w:rsid w:val="00671026"/>
    <w:rsid w:val="00671710"/>
    <w:rsid w:val="006719D5"/>
    <w:rsid w:val="00672404"/>
    <w:rsid w:val="00673051"/>
    <w:rsid w:val="0067385F"/>
    <w:rsid w:val="0067465D"/>
    <w:rsid w:val="00674A22"/>
    <w:rsid w:val="00675973"/>
    <w:rsid w:val="00676B97"/>
    <w:rsid w:val="00676E08"/>
    <w:rsid w:val="0067724A"/>
    <w:rsid w:val="0067794E"/>
    <w:rsid w:val="00681947"/>
    <w:rsid w:val="006824D4"/>
    <w:rsid w:val="00682C2D"/>
    <w:rsid w:val="00683206"/>
    <w:rsid w:val="0068346C"/>
    <w:rsid w:val="00683BAF"/>
    <w:rsid w:val="00684E8A"/>
    <w:rsid w:val="00685DBC"/>
    <w:rsid w:val="00686C3F"/>
    <w:rsid w:val="00686E50"/>
    <w:rsid w:val="006905D2"/>
    <w:rsid w:val="0069266B"/>
    <w:rsid w:val="006931E4"/>
    <w:rsid w:val="00693755"/>
    <w:rsid w:val="00693975"/>
    <w:rsid w:val="0069461A"/>
    <w:rsid w:val="00694926"/>
    <w:rsid w:val="006949B8"/>
    <w:rsid w:val="00695C2F"/>
    <w:rsid w:val="00695D88"/>
    <w:rsid w:val="00696386"/>
    <w:rsid w:val="00696C08"/>
    <w:rsid w:val="006975BD"/>
    <w:rsid w:val="006A1399"/>
    <w:rsid w:val="006A190F"/>
    <w:rsid w:val="006A1A5F"/>
    <w:rsid w:val="006A1E6D"/>
    <w:rsid w:val="006A2AE8"/>
    <w:rsid w:val="006A2DC2"/>
    <w:rsid w:val="006A34F2"/>
    <w:rsid w:val="006A44F8"/>
    <w:rsid w:val="006A4D65"/>
    <w:rsid w:val="006B268A"/>
    <w:rsid w:val="006B2797"/>
    <w:rsid w:val="006B4CED"/>
    <w:rsid w:val="006B5DB1"/>
    <w:rsid w:val="006B6425"/>
    <w:rsid w:val="006B6547"/>
    <w:rsid w:val="006B709A"/>
    <w:rsid w:val="006C1960"/>
    <w:rsid w:val="006C1A32"/>
    <w:rsid w:val="006C1CC9"/>
    <w:rsid w:val="006C1D5F"/>
    <w:rsid w:val="006C2497"/>
    <w:rsid w:val="006C2608"/>
    <w:rsid w:val="006C3444"/>
    <w:rsid w:val="006C6FD3"/>
    <w:rsid w:val="006C7D5E"/>
    <w:rsid w:val="006D0194"/>
    <w:rsid w:val="006D0458"/>
    <w:rsid w:val="006D06F9"/>
    <w:rsid w:val="006D0E78"/>
    <w:rsid w:val="006D1A42"/>
    <w:rsid w:val="006D1FDB"/>
    <w:rsid w:val="006D352D"/>
    <w:rsid w:val="006D4912"/>
    <w:rsid w:val="006D5190"/>
    <w:rsid w:val="006D5E1F"/>
    <w:rsid w:val="006D620D"/>
    <w:rsid w:val="006D6E5A"/>
    <w:rsid w:val="006E147C"/>
    <w:rsid w:val="006E19ED"/>
    <w:rsid w:val="006E2DC1"/>
    <w:rsid w:val="006E3E6F"/>
    <w:rsid w:val="006E3FA3"/>
    <w:rsid w:val="006E44AD"/>
    <w:rsid w:val="006E4D53"/>
    <w:rsid w:val="006E50DF"/>
    <w:rsid w:val="006E59E6"/>
    <w:rsid w:val="006E5CFD"/>
    <w:rsid w:val="006E64B6"/>
    <w:rsid w:val="006E6F34"/>
    <w:rsid w:val="006F141B"/>
    <w:rsid w:val="006F1DDF"/>
    <w:rsid w:val="006F2A4C"/>
    <w:rsid w:val="006F2F1D"/>
    <w:rsid w:val="006F346C"/>
    <w:rsid w:val="006F490C"/>
    <w:rsid w:val="006F5281"/>
    <w:rsid w:val="006F5BD7"/>
    <w:rsid w:val="006F79E1"/>
    <w:rsid w:val="00700359"/>
    <w:rsid w:val="00701ACB"/>
    <w:rsid w:val="00701D37"/>
    <w:rsid w:val="007038F8"/>
    <w:rsid w:val="0070406D"/>
    <w:rsid w:val="00704E06"/>
    <w:rsid w:val="0070569C"/>
    <w:rsid w:val="00705876"/>
    <w:rsid w:val="00705A49"/>
    <w:rsid w:val="00705EFE"/>
    <w:rsid w:val="00706C75"/>
    <w:rsid w:val="00707250"/>
    <w:rsid w:val="00710511"/>
    <w:rsid w:val="00710954"/>
    <w:rsid w:val="007136D5"/>
    <w:rsid w:val="00714AA2"/>
    <w:rsid w:val="00715A36"/>
    <w:rsid w:val="00716444"/>
    <w:rsid w:val="00716CFD"/>
    <w:rsid w:val="00717BE1"/>
    <w:rsid w:val="0072009C"/>
    <w:rsid w:val="007219B5"/>
    <w:rsid w:val="00723101"/>
    <w:rsid w:val="00723540"/>
    <w:rsid w:val="007254F3"/>
    <w:rsid w:val="00725B29"/>
    <w:rsid w:val="007266B8"/>
    <w:rsid w:val="00726DAE"/>
    <w:rsid w:val="0073096A"/>
    <w:rsid w:val="00731EEB"/>
    <w:rsid w:val="00731F09"/>
    <w:rsid w:val="00732152"/>
    <w:rsid w:val="00732CD4"/>
    <w:rsid w:val="007331DF"/>
    <w:rsid w:val="00733A21"/>
    <w:rsid w:val="007358E5"/>
    <w:rsid w:val="00735A9D"/>
    <w:rsid w:val="00735D9E"/>
    <w:rsid w:val="0074040B"/>
    <w:rsid w:val="007417BA"/>
    <w:rsid w:val="00744B8E"/>
    <w:rsid w:val="00744D15"/>
    <w:rsid w:val="0074620A"/>
    <w:rsid w:val="00747D71"/>
    <w:rsid w:val="00750998"/>
    <w:rsid w:val="00751D4D"/>
    <w:rsid w:val="007525EC"/>
    <w:rsid w:val="00755073"/>
    <w:rsid w:val="0075523D"/>
    <w:rsid w:val="0075543F"/>
    <w:rsid w:val="00755CCD"/>
    <w:rsid w:val="00756799"/>
    <w:rsid w:val="00756E82"/>
    <w:rsid w:val="00756F80"/>
    <w:rsid w:val="0075752E"/>
    <w:rsid w:val="00757CD2"/>
    <w:rsid w:val="0076125A"/>
    <w:rsid w:val="00761813"/>
    <w:rsid w:val="00761D73"/>
    <w:rsid w:val="0076218A"/>
    <w:rsid w:val="00762F7A"/>
    <w:rsid w:val="00765673"/>
    <w:rsid w:val="0076573F"/>
    <w:rsid w:val="00765C76"/>
    <w:rsid w:val="00767C4F"/>
    <w:rsid w:val="00770D62"/>
    <w:rsid w:val="007722F9"/>
    <w:rsid w:val="00772F45"/>
    <w:rsid w:val="00774F70"/>
    <w:rsid w:val="00776152"/>
    <w:rsid w:val="00780630"/>
    <w:rsid w:val="00780A7E"/>
    <w:rsid w:val="00780ED2"/>
    <w:rsid w:val="00781112"/>
    <w:rsid w:val="007817E6"/>
    <w:rsid w:val="00783D9E"/>
    <w:rsid w:val="00784078"/>
    <w:rsid w:val="0078491B"/>
    <w:rsid w:val="00784EF5"/>
    <w:rsid w:val="007852C1"/>
    <w:rsid w:val="0078566C"/>
    <w:rsid w:val="00786159"/>
    <w:rsid w:val="00786B68"/>
    <w:rsid w:val="007902C4"/>
    <w:rsid w:val="00790466"/>
    <w:rsid w:val="00790A94"/>
    <w:rsid w:val="007925FA"/>
    <w:rsid w:val="00792CBE"/>
    <w:rsid w:val="007932CF"/>
    <w:rsid w:val="00797256"/>
    <w:rsid w:val="00797688"/>
    <w:rsid w:val="00797B27"/>
    <w:rsid w:val="007A1C31"/>
    <w:rsid w:val="007A2F2D"/>
    <w:rsid w:val="007A5789"/>
    <w:rsid w:val="007A58E4"/>
    <w:rsid w:val="007A5A75"/>
    <w:rsid w:val="007A78E5"/>
    <w:rsid w:val="007B0213"/>
    <w:rsid w:val="007B12BD"/>
    <w:rsid w:val="007B21E6"/>
    <w:rsid w:val="007B2C08"/>
    <w:rsid w:val="007B37E7"/>
    <w:rsid w:val="007B3C0F"/>
    <w:rsid w:val="007B4BAD"/>
    <w:rsid w:val="007B4F30"/>
    <w:rsid w:val="007B70E7"/>
    <w:rsid w:val="007C1C09"/>
    <w:rsid w:val="007C4662"/>
    <w:rsid w:val="007C49D8"/>
    <w:rsid w:val="007C573C"/>
    <w:rsid w:val="007C5CA0"/>
    <w:rsid w:val="007C7513"/>
    <w:rsid w:val="007D1D41"/>
    <w:rsid w:val="007D1EEB"/>
    <w:rsid w:val="007D3C3E"/>
    <w:rsid w:val="007D41CA"/>
    <w:rsid w:val="007D4CBF"/>
    <w:rsid w:val="007D5B0F"/>
    <w:rsid w:val="007D6407"/>
    <w:rsid w:val="007D6AFC"/>
    <w:rsid w:val="007D6BFC"/>
    <w:rsid w:val="007E0D21"/>
    <w:rsid w:val="007E2FDA"/>
    <w:rsid w:val="007E3CF1"/>
    <w:rsid w:val="007E3F25"/>
    <w:rsid w:val="007E7FAF"/>
    <w:rsid w:val="007F0322"/>
    <w:rsid w:val="007F03F0"/>
    <w:rsid w:val="007F1632"/>
    <w:rsid w:val="007F2096"/>
    <w:rsid w:val="007F2720"/>
    <w:rsid w:val="007F356B"/>
    <w:rsid w:val="007F4978"/>
    <w:rsid w:val="007F58AD"/>
    <w:rsid w:val="007F5D81"/>
    <w:rsid w:val="007F5DC9"/>
    <w:rsid w:val="007F6E0B"/>
    <w:rsid w:val="007F7CA8"/>
    <w:rsid w:val="0080075C"/>
    <w:rsid w:val="00801101"/>
    <w:rsid w:val="00802F3A"/>
    <w:rsid w:val="0080322B"/>
    <w:rsid w:val="00803915"/>
    <w:rsid w:val="008040A1"/>
    <w:rsid w:val="00806152"/>
    <w:rsid w:val="00810177"/>
    <w:rsid w:val="0081030C"/>
    <w:rsid w:val="008107F2"/>
    <w:rsid w:val="00811A6E"/>
    <w:rsid w:val="00811E34"/>
    <w:rsid w:val="00812AFB"/>
    <w:rsid w:val="00812F2B"/>
    <w:rsid w:val="008205F5"/>
    <w:rsid w:val="0082207C"/>
    <w:rsid w:val="0082207F"/>
    <w:rsid w:val="00822BC5"/>
    <w:rsid w:val="00823C77"/>
    <w:rsid w:val="00823EFD"/>
    <w:rsid w:val="00823F5A"/>
    <w:rsid w:val="008240BC"/>
    <w:rsid w:val="0082702C"/>
    <w:rsid w:val="00831FF9"/>
    <w:rsid w:val="00833C87"/>
    <w:rsid w:val="0083473C"/>
    <w:rsid w:val="00834995"/>
    <w:rsid w:val="00834D33"/>
    <w:rsid w:val="0083526F"/>
    <w:rsid w:val="00835596"/>
    <w:rsid w:val="00835E2B"/>
    <w:rsid w:val="00836174"/>
    <w:rsid w:val="008361DF"/>
    <w:rsid w:val="0084066F"/>
    <w:rsid w:val="00841D4A"/>
    <w:rsid w:val="00841DED"/>
    <w:rsid w:val="00841F67"/>
    <w:rsid w:val="008424F6"/>
    <w:rsid w:val="008429D6"/>
    <w:rsid w:val="0084433C"/>
    <w:rsid w:val="00845CDF"/>
    <w:rsid w:val="0084686D"/>
    <w:rsid w:val="00846A09"/>
    <w:rsid w:val="00846EB5"/>
    <w:rsid w:val="00847F39"/>
    <w:rsid w:val="00851474"/>
    <w:rsid w:val="00851E5E"/>
    <w:rsid w:val="0085293A"/>
    <w:rsid w:val="00855746"/>
    <w:rsid w:val="0085692C"/>
    <w:rsid w:val="0085754F"/>
    <w:rsid w:val="00857876"/>
    <w:rsid w:val="00857884"/>
    <w:rsid w:val="00857B21"/>
    <w:rsid w:val="00857B95"/>
    <w:rsid w:val="00857BE0"/>
    <w:rsid w:val="00857CC3"/>
    <w:rsid w:val="00857F65"/>
    <w:rsid w:val="00860F2E"/>
    <w:rsid w:val="00872889"/>
    <w:rsid w:val="00872D6B"/>
    <w:rsid w:val="00873453"/>
    <w:rsid w:val="008749FE"/>
    <w:rsid w:val="00875ED1"/>
    <w:rsid w:val="0087631D"/>
    <w:rsid w:val="008769F8"/>
    <w:rsid w:val="008771B2"/>
    <w:rsid w:val="0087760F"/>
    <w:rsid w:val="00877621"/>
    <w:rsid w:val="00877DA4"/>
    <w:rsid w:val="00877F74"/>
    <w:rsid w:val="00880EBA"/>
    <w:rsid w:val="00881D52"/>
    <w:rsid w:val="00882105"/>
    <w:rsid w:val="008832FA"/>
    <w:rsid w:val="00883755"/>
    <w:rsid w:val="0088395C"/>
    <w:rsid w:val="00883AC4"/>
    <w:rsid w:val="00884993"/>
    <w:rsid w:val="00885457"/>
    <w:rsid w:val="00886BD0"/>
    <w:rsid w:val="0088765B"/>
    <w:rsid w:val="008905A8"/>
    <w:rsid w:val="00890A29"/>
    <w:rsid w:val="00891C32"/>
    <w:rsid w:val="008933A9"/>
    <w:rsid w:val="0089399B"/>
    <w:rsid w:val="00894EF7"/>
    <w:rsid w:val="008954E5"/>
    <w:rsid w:val="00895F64"/>
    <w:rsid w:val="00896A80"/>
    <w:rsid w:val="00897C69"/>
    <w:rsid w:val="008A0369"/>
    <w:rsid w:val="008A0899"/>
    <w:rsid w:val="008A0EBE"/>
    <w:rsid w:val="008A16E4"/>
    <w:rsid w:val="008A1A78"/>
    <w:rsid w:val="008A1DE1"/>
    <w:rsid w:val="008A207A"/>
    <w:rsid w:val="008A35E0"/>
    <w:rsid w:val="008A43E2"/>
    <w:rsid w:val="008A564C"/>
    <w:rsid w:val="008B02B6"/>
    <w:rsid w:val="008B0377"/>
    <w:rsid w:val="008B09BD"/>
    <w:rsid w:val="008B0BB5"/>
    <w:rsid w:val="008B171C"/>
    <w:rsid w:val="008B2C51"/>
    <w:rsid w:val="008B2E87"/>
    <w:rsid w:val="008B373D"/>
    <w:rsid w:val="008B3C6E"/>
    <w:rsid w:val="008B3F77"/>
    <w:rsid w:val="008B5193"/>
    <w:rsid w:val="008C02A1"/>
    <w:rsid w:val="008C04A2"/>
    <w:rsid w:val="008C1EED"/>
    <w:rsid w:val="008C23B7"/>
    <w:rsid w:val="008C25A0"/>
    <w:rsid w:val="008C3B38"/>
    <w:rsid w:val="008C3C89"/>
    <w:rsid w:val="008C3ECB"/>
    <w:rsid w:val="008C4C21"/>
    <w:rsid w:val="008C5991"/>
    <w:rsid w:val="008C6D1D"/>
    <w:rsid w:val="008C71CC"/>
    <w:rsid w:val="008C768E"/>
    <w:rsid w:val="008D07EF"/>
    <w:rsid w:val="008D1080"/>
    <w:rsid w:val="008D1818"/>
    <w:rsid w:val="008D1FCD"/>
    <w:rsid w:val="008D2410"/>
    <w:rsid w:val="008D3570"/>
    <w:rsid w:val="008D375B"/>
    <w:rsid w:val="008D5BCE"/>
    <w:rsid w:val="008D6CA9"/>
    <w:rsid w:val="008D6CE9"/>
    <w:rsid w:val="008E0E8B"/>
    <w:rsid w:val="008E1058"/>
    <w:rsid w:val="008E1549"/>
    <w:rsid w:val="008E1F24"/>
    <w:rsid w:val="008E233D"/>
    <w:rsid w:val="008E248D"/>
    <w:rsid w:val="008E3096"/>
    <w:rsid w:val="008E30BA"/>
    <w:rsid w:val="008E3BB4"/>
    <w:rsid w:val="008E3C70"/>
    <w:rsid w:val="008E48F0"/>
    <w:rsid w:val="008E6000"/>
    <w:rsid w:val="008E6225"/>
    <w:rsid w:val="008E68C0"/>
    <w:rsid w:val="008E70C1"/>
    <w:rsid w:val="008F02E3"/>
    <w:rsid w:val="008F0300"/>
    <w:rsid w:val="008F05CF"/>
    <w:rsid w:val="008F34F3"/>
    <w:rsid w:val="008F3A47"/>
    <w:rsid w:val="008F5662"/>
    <w:rsid w:val="008F61A3"/>
    <w:rsid w:val="008F6428"/>
    <w:rsid w:val="008F6523"/>
    <w:rsid w:val="008F7500"/>
    <w:rsid w:val="0090029D"/>
    <w:rsid w:val="00900556"/>
    <w:rsid w:val="0090155C"/>
    <w:rsid w:val="00901884"/>
    <w:rsid w:val="009037C4"/>
    <w:rsid w:val="009039B0"/>
    <w:rsid w:val="009048B7"/>
    <w:rsid w:val="00904916"/>
    <w:rsid w:val="00911427"/>
    <w:rsid w:val="009129C4"/>
    <w:rsid w:val="00912B92"/>
    <w:rsid w:val="00912D52"/>
    <w:rsid w:val="009130F7"/>
    <w:rsid w:val="00915437"/>
    <w:rsid w:val="00915F8A"/>
    <w:rsid w:val="0091687D"/>
    <w:rsid w:val="00916D58"/>
    <w:rsid w:val="009179EC"/>
    <w:rsid w:val="00921E9D"/>
    <w:rsid w:val="00921EEB"/>
    <w:rsid w:val="00924671"/>
    <w:rsid w:val="00927944"/>
    <w:rsid w:val="00927EE3"/>
    <w:rsid w:val="0093090D"/>
    <w:rsid w:val="00930A1D"/>
    <w:rsid w:val="0093104C"/>
    <w:rsid w:val="0093140F"/>
    <w:rsid w:val="00931F9E"/>
    <w:rsid w:val="00936BFC"/>
    <w:rsid w:val="0094001C"/>
    <w:rsid w:val="00940187"/>
    <w:rsid w:val="009403FA"/>
    <w:rsid w:val="00940495"/>
    <w:rsid w:val="009408D7"/>
    <w:rsid w:val="009424BA"/>
    <w:rsid w:val="00943A1B"/>
    <w:rsid w:val="0094453B"/>
    <w:rsid w:val="00944E3E"/>
    <w:rsid w:val="00945207"/>
    <w:rsid w:val="00945499"/>
    <w:rsid w:val="00947F31"/>
    <w:rsid w:val="00952378"/>
    <w:rsid w:val="009533DF"/>
    <w:rsid w:val="00953D8D"/>
    <w:rsid w:val="009545D9"/>
    <w:rsid w:val="0095524B"/>
    <w:rsid w:val="00956055"/>
    <w:rsid w:val="009565B1"/>
    <w:rsid w:val="00957C11"/>
    <w:rsid w:val="00960B59"/>
    <w:rsid w:val="00960FC6"/>
    <w:rsid w:val="00962183"/>
    <w:rsid w:val="0096346A"/>
    <w:rsid w:val="00963DAB"/>
    <w:rsid w:val="009712BA"/>
    <w:rsid w:val="00971C12"/>
    <w:rsid w:val="00972AD7"/>
    <w:rsid w:val="0097398A"/>
    <w:rsid w:val="00973A4D"/>
    <w:rsid w:val="009747EF"/>
    <w:rsid w:val="00975072"/>
    <w:rsid w:val="00980A64"/>
    <w:rsid w:val="00981E1A"/>
    <w:rsid w:val="00984E91"/>
    <w:rsid w:val="0098556F"/>
    <w:rsid w:val="00985CCC"/>
    <w:rsid w:val="00985DC4"/>
    <w:rsid w:val="00987995"/>
    <w:rsid w:val="00990923"/>
    <w:rsid w:val="00990DC2"/>
    <w:rsid w:val="00993390"/>
    <w:rsid w:val="00995418"/>
    <w:rsid w:val="00995EA4"/>
    <w:rsid w:val="00996F7E"/>
    <w:rsid w:val="009A0AAB"/>
    <w:rsid w:val="009A10B9"/>
    <w:rsid w:val="009A4089"/>
    <w:rsid w:val="009A52F2"/>
    <w:rsid w:val="009A6132"/>
    <w:rsid w:val="009A70BD"/>
    <w:rsid w:val="009A724C"/>
    <w:rsid w:val="009A7CA9"/>
    <w:rsid w:val="009B4804"/>
    <w:rsid w:val="009B56C3"/>
    <w:rsid w:val="009B67A2"/>
    <w:rsid w:val="009B6ECC"/>
    <w:rsid w:val="009B7DE0"/>
    <w:rsid w:val="009C17B1"/>
    <w:rsid w:val="009C33A3"/>
    <w:rsid w:val="009C38F1"/>
    <w:rsid w:val="009C3BD1"/>
    <w:rsid w:val="009C4EE4"/>
    <w:rsid w:val="009C5E39"/>
    <w:rsid w:val="009C6728"/>
    <w:rsid w:val="009C730D"/>
    <w:rsid w:val="009D01AE"/>
    <w:rsid w:val="009D0633"/>
    <w:rsid w:val="009D0736"/>
    <w:rsid w:val="009D12B6"/>
    <w:rsid w:val="009D3793"/>
    <w:rsid w:val="009D4956"/>
    <w:rsid w:val="009D50B6"/>
    <w:rsid w:val="009D52CC"/>
    <w:rsid w:val="009D60EC"/>
    <w:rsid w:val="009D629C"/>
    <w:rsid w:val="009D781B"/>
    <w:rsid w:val="009E0508"/>
    <w:rsid w:val="009E07C9"/>
    <w:rsid w:val="009E1E50"/>
    <w:rsid w:val="009E1F59"/>
    <w:rsid w:val="009E42AC"/>
    <w:rsid w:val="009E50C7"/>
    <w:rsid w:val="009E5663"/>
    <w:rsid w:val="009E65B2"/>
    <w:rsid w:val="009E6674"/>
    <w:rsid w:val="009E68ED"/>
    <w:rsid w:val="009E7427"/>
    <w:rsid w:val="009E7A45"/>
    <w:rsid w:val="009F078B"/>
    <w:rsid w:val="009F08B3"/>
    <w:rsid w:val="009F0B40"/>
    <w:rsid w:val="009F10F0"/>
    <w:rsid w:val="009F2576"/>
    <w:rsid w:val="009F3588"/>
    <w:rsid w:val="009F4ABC"/>
    <w:rsid w:val="009F55E0"/>
    <w:rsid w:val="009F5704"/>
    <w:rsid w:val="009F69E4"/>
    <w:rsid w:val="009F74E1"/>
    <w:rsid w:val="009F7A6F"/>
    <w:rsid w:val="009F7CC2"/>
    <w:rsid w:val="00A0019E"/>
    <w:rsid w:val="00A0072D"/>
    <w:rsid w:val="00A011AF"/>
    <w:rsid w:val="00A01436"/>
    <w:rsid w:val="00A02589"/>
    <w:rsid w:val="00A03D9B"/>
    <w:rsid w:val="00A05C5C"/>
    <w:rsid w:val="00A06F2E"/>
    <w:rsid w:val="00A07422"/>
    <w:rsid w:val="00A10C8B"/>
    <w:rsid w:val="00A11217"/>
    <w:rsid w:val="00A11B76"/>
    <w:rsid w:val="00A14CDB"/>
    <w:rsid w:val="00A152F6"/>
    <w:rsid w:val="00A16290"/>
    <w:rsid w:val="00A16891"/>
    <w:rsid w:val="00A17282"/>
    <w:rsid w:val="00A17349"/>
    <w:rsid w:val="00A17A74"/>
    <w:rsid w:val="00A21506"/>
    <w:rsid w:val="00A21613"/>
    <w:rsid w:val="00A21A1F"/>
    <w:rsid w:val="00A24165"/>
    <w:rsid w:val="00A241CE"/>
    <w:rsid w:val="00A244AC"/>
    <w:rsid w:val="00A25CFF"/>
    <w:rsid w:val="00A25DA6"/>
    <w:rsid w:val="00A25ECB"/>
    <w:rsid w:val="00A269E6"/>
    <w:rsid w:val="00A26A6D"/>
    <w:rsid w:val="00A271CE"/>
    <w:rsid w:val="00A273D7"/>
    <w:rsid w:val="00A277ED"/>
    <w:rsid w:val="00A307ED"/>
    <w:rsid w:val="00A30C08"/>
    <w:rsid w:val="00A30DE9"/>
    <w:rsid w:val="00A322FB"/>
    <w:rsid w:val="00A32F45"/>
    <w:rsid w:val="00A332FC"/>
    <w:rsid w:val="00A34FAA"/>
    <w:rsid w:val="00A353A0"/>
    <w:rsid w:val="00A35B08"/>
    <w:rsid w:val="00A374F0"/>
    <w:rsid w:val="00A37E5B"/>
    <w:rsid w:val="00A4048B"/>
    <w:rsid w:val="00A40DC7"/>
    <w:rsid w:val="00A40F8F"/>
    <w:rsid w:val="00A41117"/>
    <w:rsid w:val="00A46AFC"/>
    <w:rsid w:val="00A46EC4"/>
    <w:rsid w:val="00A47550"/>
    <w:rsid w:val="00A47FC0"/>
    <w:rsid w:val="00A509B4"/>
    <w:rsid w:val="00A51E34"/>
    <w:rsid w:val="00A52A17"/>
    <w:rsid w:val="00A53250"/>
    <w:rsid w:val="00A53F09"/>
    <w:rsid w:val="00A53F78"/>
    <w:rsid w:val="00A549CC"/>
    <w:rsid w:val="00A54F8C"/>
    <w:rsid w:val="00A5532D"/>
    <w:rsid w:val="00A55351"/>
    <w:rsid w:val="00A5564F"/>
    <w:rsid w:val="00A55D03"/>
    <w:rsid w:val="00A55D56"/>
    <w:rsid w:val="00A562C6"/>
    <w:rsid w:val="00A563ED"/>
    <w:rsid w:val="00A56716"/>
    <w:rsid w:val="00A56D41"/>
    <w:rsid w:val="00A570F8"/>
    <w:rsid w:val="00A57280"/>
    <w:rsid w:val="00A57C22"/>
    <w:rsid w:val="00A61A35"/>
    <w:rsid w:val="00A61F16"/>
    <w:rsid w:val="00A62251"/>
    <w:rsid w:val="00A62980"/>
    <w:rsid w:val="00A67B96"/>
    <w:rsid w:val="00A67E30"/>
    <w:rsid w:val="00A70C72"/>
    <w:rsid w:val="00A711F4"/>
    <w:rsid w:val="00A7121B"/>
    <w:rsid w:val="00A71A4D"/>
    <w:rsid w:val="00A72EE4"/>
    <w:rsid w:val="00A76AC1"/>
    <w:rsid w:val="00A77497"/>
    <w:rsid w:val="00A774DC"/>
    <w:rsid w:val="00A810DF"/>
    <w:rsid w:val="00A8122D"/>
    <w:rsid w:val="00A81267"/>
    <w:rsid w:val="00A81841"/>
    <w:rsid w:val="00A81A04"/>
    <w:rsid w:val="00A81C13"/>
    <w:rsid w:val="00A81EAC"/>
    <w:rsid w:val="00A8288A"/>
    <w:rsid w:val="00A829E8"/>
    <w:rsid w:val="00A82BEF"/>
    <w:rsid w:val="00A82E78"/>
    <w:rsid w:val="00A834B4"/>
    <w:rsid w:val="00A84260"/>
    <w:rsid w:val="00A842A6"/>
    <w:rsid w:val="00A84832"/>
    <w:rsid w:val="00A84DD6"/>
    <w:rsid w:val="00A8551E"/>
    <w:rsid w:val="00A857B5"/>
    <w:rsid w:val="00A87230"/>
    <w:rsid w:val="00A872C9"/>
    <w:rsid w:val="00A87DD6"/>
    <w:rsid w:val="00A9057C"/>
    <w:rsid w:val="00A93888"/>
    <w:rsid w:val="00A94E11"/>
    <w:rsid w:val="00A958C0"/>
    <w:rsid w:val="00A9701D"/>
    <w:rsid w:val="00A9734E"/>
    <w:rsid w:val="00A97CC7"/>
    <w:rsid w:val="00AA0296"/>
    <w:rsid w:val="00AA2B5C"/>
    <w:rsid w:val="00AA49A9"/>
    <w:rsid w:val="00AA4B1C"/>
    <w:rsid w:val="00AA4FBD"/>
    <w:rsid w:val="00AA5832"/>
    <w:rsid w:val="00AA63FF"/>
    <w:rsid w:val="00AA64BD"/>
    <w:rsid w:val="00AA719C"/>
    <w:rsid w:val="00AA73CB"/>
    <w:rsid w:val="00AA783A"/>
    <w:rsid w:val="00AB2236"/>
    <w:rsid w:val="00AB2C42"/>
    <w:rsid w:val="00AB34D2"/>
    <w:rsid w:val="00AB35FC"/>
    <w:rsid w:val="00AB4918"/>
    <w:rsid w:val="00AB4D66"/>
    <w:rsid w:val="00AB6B3A"/>
    <w:rsid w:val="00AC007D"/>
    <w:rsid w:val="00AC1145"/>
    <w:rsid w:val="00AC1E9B"/>
    <w:rsid w:val="00AC3589"/>
    <w:rsid w:val="00AC3DBB"/>
    <w:rsid w:val="00AC4261"/>
    <w:rsid w:val="00AC47AC"/>
    <w:rsid w:val="00AC4924"/>
    <w:rsid w:val="00AC66F0"/>
    <w:rsid w:val="00AC7AB5"/>
    <w:rsid w:val="00AD0D71"/>
    <w:rsid w:val="00AD2F94"/>
    <w:rsid w:val="00AD44EE"/>
    <w:rsid w:val="00AD47A2"/>
    <w:rsid w:val="00AD524F"/>
    <w:rsid w:val="00AD52A9"/>
    <w:rsid w:val="00AD599E"/>
    <w:rsid w:val="00AD5A43"/>
    <w:rsid w:val="00AD7431"/>
    <w:rsid w:val="00AE0991"/>
    <w:rsid w:val="00AE1102"/>
    <w:rsid w:val="00AE2F21"/>
    <w:rsid w:val="00AE458A"/>
    <w:rsid w:val="00AE4862"/>
    <w:rsid w:val="00AE4F48"/>
    <w:rsid w:val="00AE56D8"/>
    <w:rsid w:val="00AE62EC"/>
    <w:rsid w:val="00AE6516"/>
    <w:rsid w:val="00AE6556"/>
    <w:rsid w:val="00AE6E30"/>
    <w:rsid w:val="00AE77EC"/>
    <w:rsid w:val="00AE7A47"/>
    <w:rsid w:val="00AE7FB7"/>
    <w:rsid w:val="00AF0112"/>
    <w:rsid w:val="00AF040B"/>
    <w:rsid w:val="00AF051C"/>
    <w:rsid w:val="00AF0C75"/>
    <w:rsid w:val="00AF1C23"/>
    <w:rsid w:val="00AF1FA1"/>
    <w:rsid w:val="00AF2810"/>
    <w:rsid w:val="00AF321D"/>
    <w:rsid w:val="00AF3294"/>
    <w:rsid w:val="00AF3391"/>
    <w:rsid w:val="00AF34DC"/>
    <w:rsid w:val="00AF3D75"/>
    <w:rsid w:val="00AF467C"/>
    <w:rsid w:val="00AF5002"/>
    <w:rsid w:val="00AF5933"/>
    <w:rsid w:val="00AF61B8"/>
    <w:rsid w:val="00AF636B"/>
    <w:rsid w:val="00AF6912"/>
    <w:rsid w:val="00AF77EE"/>
    <w:rsid w:val="00AF7C7F"/>
    <w:rsid w:val="00B001B8"/>
    <w:rsid w:val="00B005FB"/>
    <w:rsid w:val="00B01963"/>
    <w:rsid w:val="00B01D93"/>
    <w:rsid w:val="00B0484A"/>
    <w:rsid w:val="00B04AAF"/>
    <w:rsid w:val="00B04E62"/>
    <w:rsid w:val="00B053A7"/>
    <w:rsid w:val="00B05C8A"/>
    <w:rsid w:val="00B05CEF"/>
    <w:rsid w:val="00B06502"/>
    <w:rsid w:val="00B06B39"/>
    <w:rsid w:val="00B070EB"/>
    <w:rsid w:val="00B0792D"/>
    <w:rsid w:val="00B105D7"/>
    <w:rsid w:val="00B11E40"/>
    <w:rsid w:val="00B12010"/>
    <w:rsid w:val="00B1224C"/>
    <w:rsid w:val="00B135CC"/>
    <w:rsid w:val="00B13BD1"/>
    <w:rsid w:val="00B13D83"/>
    <w:rsid w:val="00B153A7"/>
    <w:rsid w:val="00B15997"/>
    <w:rsid w:val="00B15D8A"/>
    <w:rsid w:val="00B167AD"/>
    <w:rsid w:val="00B16D33"/>
    <w:rsid w:val="00B17069"/>
    <w:rsid w:val="00B17B8A"/>
    <w:rsid w:val="00B20384"/>
    <w:rsid w:val="00B20CE4"/>
    <w:rsid w:val="00B21DA2"/>
    <w:rsid w:val="00B220E1"/>
    <w:rsid w:val="00B2294D"/>
    <w:rsid w:val="00B22982"/>
    <w:rsid w:val="00B2355F"/>
    <w:rsid w:val="00B24553"/>
    <w:rsid w:val="00B2480C"/>
    <w:rsid w:val="00B252B6"/>
    <w:rsid w:val="00B266B4"/>
    <w:rsid w:val="00B27853"/>
    <w:rsid w:val="00B31C2E"/>
    <w:rsid w:val="00B3225F"/>
    <w:rsid w:val="00B32307"/>
    <w:rsid w:val="00B335CE"/>
    <w:rsid w:val="00B33C58"/>
    <w:rsid w:val="00B34B97"/>
    <w:rsid w:val="00B3692A"/>
    <w:rsid w:val="00B377A3"/>
    <w:rsid w:val="00B3796F"/>
    <w:rsid w:val="00B40764"/>
    <w:rsid w:val="00B40FA5"/>
    <w:rsid w:val="00B41277"/>
    <w:rsid w:val="00B426E3"/>
    <w:rsid w:val="00B428DB"/>
    <w:rsid w:val="00B42C78"/>
    <w:rsid w:val="00B430FE"/>
    <w:rsid w:val="00B43263"/>
    <w:rsid w:val="00B44044"/>
    <w:rsid w:val="00B44AD9"/>
    <w:rsid w:val="00B44EAF"/>
    <w:rsid w:val="00B45219"/>
    <w:rsid w:val="00B4528F"/>
    <w:rsid w:val="00B46F53"/>
    <w:rsid w:val="00B47613"/>
    <w:rsid w:val="00B518F5"/>
    <w:rsid w:val="00B51955"/>
    <w:rsid w:val="00B5199C"/>
    <w:rsid w:val="00B52253"/>
    <w:rsid w:val="00B53D80"/>
    <w:rsid w:val="00B54650"/>
    <w:rsid w:val="00B553FB"/>
    <w:rsid w:val="00B567BA"/>
    <w:rsid w:val="00B57294"/>
    <w:rsid w:val="00B57DB3"/>
    <w:rsid w:val="00B60031"/>
    <w:rsid w:val="00B62563"/>
    <w:rsid w:val="00B629BD"/>
    <w:rsid w:val="00B62B06"/>
    <w:rsid w:val="00B62D6E"/>
    <w:rsid w:val="00B63EE4"/>
    <w:rsid w:val="00B65625"/>
    <w:rsid w:val="00B6581F"/>
    <w:rsid w:val="00B66084"/>
    <w:rsid w:val="00B66E8F"/>
    <w:rsid w:val="00B67079"/>
    <w:rsid w:val="00B70540"/>
    <w:rsid w:val="00B71962"/>
    <w:rsid w:val="00B71CBA"/>
    <w:rsid w:val="00B72280"/>
    <w:rsid w:val="00B729D5"/>
    <w:rsid w:val="00B73478"/>
    <w:rsid w:val="00B744E0"/>
    <w:rsid w:val="00B75472"/>
    <w:rsid w:val="00B77EEC"/>
    <w:rsid w:val="00B812CD"/>
    <w:rsid w:val="00B81FB1"/>
    <w:rsid w:val="00B82300"/>
    <w:rsid w:val="00B82F0D"/>
    <w:rsid w:val="00B8396C"/>
    <w:rsid w:val="00B83AB9"/>
    <w:rsid w:val="00B83FFC"/>
    <w:rsid w:val="00B85921"/>
    <w:rsid w:val="00B869EA"/>
    <w:rsid w:val="00B877B2"/>
    <w:rsid w:val="00B90873"/>
    <w:rsid w:val="00B91059"/>
    <w:rsid w:val="00B937C1"/>
    <w:rsid w:val="00B94728"/>
    <w:rsid w:val="00B94977"/>
    <w:rsid w:val="00B94DB4"/>
    <w:rsid w:val="00B95500"/>
    <w:rsid w:val="00B95BEF"/>
    <w:rsid w:val="00B96A39"/>
    <w:rsid w:val="00B97355"/>
    <w:rsid w:val="00B976C8"/>
    <w:rsid w:val="00BA04DF"/>
    <w:rsid w:val="00BA0C32"/>
    <w:rsid w:val="00BA0FA2"/>
    <w:rsid w:val="00BA2A9C"/>
    <w:rsid w:val="00BA3191"/>
    <w:rsid w:val="00BA3388"/>
    <w:rsid w:val="00BA4553"/>
    <w:rsid w:val="00BA4C39"/>
    <w:rsid w:val="00BB0042"/>
    <w:rsid w:val="00BB042C"/>
    <w:rsid w:val="00BB1812"/>
    <w:rsid w:val="00BB2328"/>
    <w:rsid w:val="00BB36A9"/>
    <w:rsid w:val="00BB3C60"/>
    <w:rsid w:val="00BB4949"/>
    <w:rsid w:val="00BB5A26"/>
    <w:rsid w:val="00BB5AFC"/>
    <w:rsid w:val="00BB6405"/>
    <w:rsid w:val="00BB721C"/>
    <w:rsid w:val="00BB7970"/>
    <w:rsid w:val="00BC042B"/>
    <w:rsid w:val="00BC2024"/>
    <w:rsid w:val="00BC22A7"/>
    <w:rsid w:val="00BC26F0"/>
    <w:rsid w:val="00BC334A"/>
    <w:rsid w:val="00BC425D"/>
    <w:rsid w:val="00BC4C52"/>
    <w:rsid w:val="00BC4F54"/>
    <w:rsid w:val="00BC60B8"/>
    <w:rsid w:val="00BC6717"/>
    <w:rsid w:val="00BC75C1"/>
    <w:rsid w:val="00BC78A7"/>
    <w:rsid w:val="00BC7FBE"/>
    <w:rsid w:val="00BD106D"/>
    <w:rsid w:val="00BD1219"/>
    <w:rsid w:val="00BD16AC"/>
    <w:rsid w:val="00BD209C"/>
    <w:rsid w:val="00BD290E"/>
    <w:rsid w:val="00BD345A"/>
    <w:rsid w:val="00BD44D1"/>
    <w:rsid w:val="00BD4B38"/>
    <w:rsid w:val="00BD6850"/>
    <w:rsid w:val="00BD6A38"/>
    <w:rsid w:val="00BD6D78"/>
    <w:rsid w:val="00BD7D62"/>
    <w:rsid w:val="00BE10FF"/>
    <w:rsid w:val="00BE230F"/>
    <w:rsid w:val="00BE2FE2"/>
    <w:rsid w:val="00BE3B0C"/>
    <w:rsid w:val="00BE5CA7"/>
    <w:rsid w:val="00BE6251"/>
    <w:rsid w:val="00BF0442"/>
    <w:rsid w:val="00BF1D24"/>
    <w:rsid w:val="00BF1F82"/>
    <w:rsid w:val="00BF292D"/>
    <w:rsid w:val="00BF3E32"/>
    <w:rsid w:val="00BF4160"/>
    <w:rsid w:val="00BF57EA"/>
    <w:rsid w:val="00BF5BDD"/>
    <w:rsid w:val="00BF5ED9"/>
    <w:rsid w:val="00C01C8B"/>
    <w:rsid w:val="00C021AB"/>
    <w:rsid w:val="00C02469"/>
    <w:rsid w:val="00C02476"/>
    <w:rsid w:val="00C024BD"/>
    <w:rsid w:val="00C02D05"/>
    <w:rsid w:val="00C03D9A"/>
    <w:rsid w:val="00C04D6C"/>
    <w:rsid w:val="00C064F9"/>
    <w:rsid w:val="00C0687A"/>
    <w:rsid w:val="00C07689"/>
    <w:rsid w:val="00C11807"/>
    <w:rsid w:val="00C1198E"/>
    <w:rsid w:val="00C131BD"/>
    <w:rsid w:val="00C13260"/>
    <w:rsid w:val="00C1421C"/>
    <w:rsid w:val="00C158F8"/>
    <w:rsid w:val="00C16F58"/>
    <w:rsid w:val="00C17219"/>
    <w:rsid w:val="00C17DE2"/>
    <w:rsid w:val="00C20595"/>
    <w:rsid w:val="00C21357"/>
    <w:rsid w:val="00C21A04"/>
    <w:rsid w:val="00C21B5B"/>
    <w:rsid w:val="00C21C6B"/>
    <w:rsid w:val="00C225B2"/>
    <w:rsid w:val="00C228C6"/>
    <w:rsid w:val="00C25947"/>
    <w:rsid w:val="00C26700"/>
    <w:rsid w:val="00C26D68"/>
    <w:rsid w:val="00C26EBD"/>
    <w:rsid w:val="00C26EE5"/>
    <w:rsid w:val="00C30075"/>
    <w:rsid w:val="00C30225"/>
    <w:rsid w:val="00C30CBC"/>
    <w:rsid w:val="00C30F4B"/>
    <w:rsid w:val="00C310AC"/>
    <w:rsid w:val="00C328B4"/>
    <w:rsid w:val="00C33D2F"/>
    <w:rsid w:val="00C3538E"/>
    <w:rsid w:val="00C35BA8"/>
    <w:rsid w:val="00C35BFC"/>
    <w:rsid w:val="00C3619B"/>
    <w:rsid w:val="00C364D3"/>
    <w:rsid w:val="00C3690B"/>
    <w:rsid w:val="00C36A2D"/>
    <w:rsid w:val="00C3761B"/>
    <w:rsid w:val="00C37646"/>
    <w:rsid w:val="00C37648"/>
    <w:rsid w:val="00C37E3B"/>
    <w:rsid w:val="00C4131E"/>
    <w:rsid w:val="00C42971"/>
    <w:rsid w:val="00C43850"/>
    <w:rsid w:val="00C44AA3"/>
    <w:rsid w:val="00C45749"/>
    <w:rsid w:val="00C457F2"/>
    <w:rsid w:val="00C4638F"/>
    <w:rsid w:val="00C46627"/>
    <w:rsid w:val="00C46F1C"/>
    <w:rsid w:val="00C523F4"/>
    <w:rsid w:val="00C54661"/>
    <w:rsid w:val="00C54FA2"/>
    <w:rsid w:val="00C552E3"/>
    <w:rsid w:val="00C5586E"/>
    <w:rsid w:val="00C558E5"/>
    <w:rsid w:val="00C5727E"/>
    <w:rsid w:val="00C6042B"/>
    <w:rsid w:val="00C6158E"/>
    <w:rsid w:val="00C61751"/>
    <w:rsid w:val="00C617C3"/>
    <w:rsid w:val="00C61B48"/>
    <w:rsid w:val="00C61BB0"/>
    <w:rsid w:val="00C61DCC"/>
    <w:rsid w:val="00C62893"/>
    <w:rsid w:val="00C6403E"/>
    <w:rsid w:val="00C6578F"/>
    <w:rsid w:val="00C65B4D"/>
    <w:rsid w:val="00C66AB8"/>
    <w:rsid w:val="00C707F0"/>
    <w:rsid w:val="00C71535"/>
    <w:rsid w:val="00C72429"/>
    <w:rsid w:val="00C73EF2"/>
    <w:rsid w:val="00C73F8A"/>
    <w:rsid w:val="00C7450E"/>
    <w:rsid w:val="00C762C4"/>
    <w:rsid w:val="00C765E9"/>
    <w:rsid w:val="00C8088A"/>
    <w:rsid w:val="00C80FF4"/>
    <w:rsid w:val="00C828B5"/>
    <w:rsid w:val="00C8416F"/>
    <w:rsid w:val="00C842BB"/>
    <w:rsid w:val="00C85178"/>
    <w:rsid w:val="00C8558E"/>
    <w:rsid w:val="00C85592"/>
    <w:rsid w:val="00C87060"/>
    <w:rsid w:val="00C87548"/>
    <w:rsid w:val="00C9024A"/>
    <w:rsid w:val="00C9044C"/>
    <w:rsid w:val="00C9074F"/>
    <w:rsid w:val="00C92DC6"/>
    <w:rsid w:val="00C94B60"/>
    <w:rsid w:val="00C94E40"/>
    <w:rsid w:val="00C96E2A"/>
    <w:rsid w:val="00C96EA3"/>
    <w:rsid w:val="00CA1B9E"/>
    <w:rsid w:val="00CA2485"/>
    <w:rsid w:val="00CA2E72"/>
    <w:rsid w:val="00CA358A"/>
    <w:rsid w:val="00CA3AAD"/>
    <w:rsid w:val="00CA40A6"/>
    <w:rsid w:val="00CA46F0"/>
    <w:rsid w:val="00CA4DCD"/>
    <w:rsid w:val="00CA4FBC"/>
    <w:rsid w:val="00CA5934"/>
    <w:rsid w:val="00CA687B"/>
    <w:rsid w:val="00CA6AAD"/>
    <w:rsid w:val="00CA6CB3"/>
    <w:rsid w:val="00CA70D4"/>
    <w:rsid w:val="00CA7FAB"/>
    <w:rsid w:val="00CB1B3E"/>
    <w:rsid w:val="00CB22B0"/>
    <w:rsid w:val="00CB2F24"/>
    <w:rsid w:val="00CB5479"/>
    <w:rsid w:val="00CB6294"/>
    <w:rsid w:val="00CB71CD"/>
    <w:rsid w:val="00CB7823"/>
    <w:rsid w:val="00CB78C9"/>
    <w:rsid w:val="00CB7944"/>
    <w:rsid w:val="00CB7D0C"/>
    <w:rsid w:val="00CB7DBF"/>
    <w:rsid w:val="00CC0B72"/>
    <w:rsid w:val="00CC0EC7"/>
    <w:rsid w:val="00CC1C2F"/>
    <w:rsid w:val="00CC234E"/>
    <w:rsid w:val="00CC2544"/>
    <w:rsid w:val="00CC3894"/>
    <w:rsid w:val="00CC39AE"/>
    <w:rsid w:val="00CC3BF1"/>
    <w:rsid w:val="00CC6605"/>
    <w:rsid w:val="00CC6654"/>
    <w:rsid w:val="00CC6834"/>
    <w:rsid w:val="00CC6FD8"/>
    <w:rsid w:val="00CC7847"/>
    <w:rsid w:val="00CC793B"/>
    <w:rsid w:val="00CC7A18"/>
    <w:rsid w:val="00CC7E04"/>
    <w:rsid w:val="00CD01BA"/>
    <w:rsid w:val="00CD071A"/>
    <w:rsid w:val="00CD1A82"/>
    <w:rsid w:val="00CD228B"/>
    <w:rsid w:val="00CD41BC"/>
    <w:rsid w:val="00CD4997"/>
    <w:rsid w:val="00CD52D5"/>
    <w:rsid w:val="00CD5873"/>
    <w:rsid w:val="00CD6F7D"/>
    <w:rsid w:val="00CE18B9"/>
    <w:rsid w:val="00CE23CF"/>
    <w:rsid w:val="00CE30DC"/>
    <w:rsid w:val="00CE3E66"/>
    <w:rsid w:val="00CE3F80"/>
    <w:rsid w:val="00CE4509"/>
    <w:rsid w:val="00CE462D"/>
    <w:rsid w:val="00CE46A5"/>
    <w:rsid w:val="00CE5FB9"/>
    <w:rsid w:val="00CE638F"/>
    <w:rsid w:val="00CE64E0"/>
    <w:rsid w:val="00CE75DF"/>
    <w:rsid w:val="00CE7650"/>
    <w:rsid w:val="00CE7D5A"/>
    <w:rsid w:val="00CF00EC"/>
    <w:rsid w:val="00CF0F52"/>
    <w:rsid w:val="00CF1371"/>
    <w:rsid w:val="00CF4C7D"/>
    <w:rsid w:val="00CF4EEF"/>
    <w:rsid w:val="00CF5D66"/>
    <w:rsid w:val="00CF68AE"/>
    <w:rsid w:val="00CF7369"/>
    <w:rsid w:val="00CF738A"/>
    <w:rsid w:val="00CF75F0"/>
    <w:rsid w:val="00D00829"/>
    <w:rsid w:val="00D00EFB"/>
    <w:rsid w:val="00D01F2A"/>
    <w:rsid w:val="00D02262"/>
    <w:rsid w:val="00D03F86"/>
    <w:rsid w:val="00D0534A"/>
    <w:rsid w:val="00D05511"/>
    <w:rsid w:val="00D06C1B"/>
    <w:rsid w:val="00D06C41"/>
    <w:rsid w:val="00D11354"/>
    <w:rsid w:val="00D119CB"/>
    <w:rsid w:val="00D11EDF"/>
    <w:rsid w:val="00D1203E"/>
    <w:rsid w:val="00D12768"/>
    <w:rsid w:val="00D12B08"/>
    <w:rsid w:val="00D12E76"/>
    <w:rsid w:val="00D13B28"/>
    <w:rsid w:val="00D146C8"/>
    <w:rsid w:val="00D1485C"/>
    <w:rsid w:val="00D152A9"/>
    <w:rsid w:val="00D15D86"/>
    <w:rsid w:val="00D16D56"/>
    <w:rsid w:val="00D17287"/>
    <w:rsid w:val="00D17BD9"/>
    <w:rsid w:val="00D2085E"/>
    <w:rsid w:val="00D2096C"/>
    <w:rsid w:val="00D20D50"/>
    <w:rsid w:val="00D2235E"/>
    <w:rsid w:val="00D22455"/>
    <w:rsid w:val="00D2332E"/>
    <w:rsid w:val="00D23D51"/>
    <w:rsid w:val="00D24045"/>
    <w:rsid w:val="00D24408"/>
    <w:rsid w:val="00D2572D"/>
    <w:rsid w:val="00D26F51"/>
    <w:rsid w:val="00D27650"/>
    <w:rsid w:val="00D27929"/>
    <w:rsid w:val="00D31535"/>
    <w:rsid w:val="00D31C8D"/>
    <w:rsid w:val="00D3295D"/>
    <w:rsid w:val="00D32A82"/>
    <w:rsid w:val="00D353C0"/>
    <w:rsid w:val="00D35FB4"/>
    <w:rsid w:val="00D36331"/>
    <w:rsid w:val="00D3723C"/>
    <w:rsid w:val="00D373F4"/>
    <w:rsid w:val="00D37730"/>
    <w:rsid w:val="00D3798E"/>
    <w:rsid w:val="00D37F0C"/>
    <w:rsid w:val="00D37F33"/>
    <w:rsid w:val="00D40E68"/>
    <w:rsid w:val="00D40F4B"/>
    <w:rsid w:val="00D4125F"/>
    <w:rsid w:val="00D41DD8"/>
    <w:rsid w:val="00D4204B"/>
    <w:rsid w:val="00D43C1B"/>
    <w:rsid w:val="00D45703"/>
    <w:rsid w:val="00D46071"/>
    <w:rsid w:val="00D477FD"/>
    <w:rsid w:val="00D50DE7"/>
    <w:rsid w:val="00D50F46"/>
    <w:rsid w:val="00D51011"/>
    <w:rsid w:val="00D52A79"/>
    <w:rsid w:val="00D53026"/>
    <w:rsid w:val="00D538F0"/>
    <w:rsid w:val="00D54840"/>
    <w:rsid w:val="00D54E87"/>
    <w:rsid w:val="00D5533A"/>
    <w:rsid w:val="00D55624"/>
    <w:rsid w:val="00D559F7"/>
    <w:rsid w:val="00D5663E"/>
    <w:rsid w:val="00D56702"/>
    <w:rsid w:val="00D57907"/>
    <w:rsid w:val="00D57B2A"/>
    <w:rsid w:val="00D603C5"/>
    <w:rsid w:val="00D617E0"/>
    <w:rsid w:val="00D61D22"/>
    <w:rsid w:val="00D62DF3"/>
    <w:rsid w:val="00D63639"/>
    <w:rsid w:val="00D63BE8"/>
    <w:rsid w:val="00D645FD"/>
    <w:rsid w:val="00D654FE"/>
    <w:rsid w:val="00D65C92"/>
    <w:rsid w:val="00D6647F"/>
    <w:rsid w:val="00D67E11"/>
    <w:rsid w:val="00D7162B"/>
    <w:rsid w:val="00D727DA"/>
    <w:rsid w:val="00D72B41"/>
    <w:rsid w:val="00D74043"/>
    <w:rsid w:val="00D75AAD"/>
    <w:rsid w:val="00D761D8"/>
    <w:rsid w:val="00D764A2"/>
    <w:rsid w:val="00D77458"/>
    <w:rsid w:val="00D77D83"/>
    <w:rsid w:val="00D808C3"/>
    <w:rsid w:val="00D813F6"/>
    <w:rsid w:val="00D8258D"/>
    <w:rsid w:val="00D827A2"/>
    <w:rsid w:val="00D82D3A"/>
    <w:rsid w:val="00D8454F"/>
    <w:rsid w:val="00D84ED7"/>
    <w:rsid w:val="00D85595"/>
    <w:rsid w:val="00D8576A"/>
    <w:rsid w:val="00D860D8"/>
    <w:rsid w:val="00D87561"/>
    <w:rsid w:val="00D926B1"/>
    <w:rsid w:val="00D927BA"/>
    <w:rsid w:val="00D92F12"/>
    <w:rsid w:val="00D95450"/>
    <w:rsid w:val="00D955FA"/>
    <w:rsid w:val="00D96AE6"/>
    <w:rsid w:val="00DA04FA"/>
    <w:rsid w:val="00DA0640"/>
    <w:rsid w:val="00DA1557"/>
    <w:rsid w:val="00DA1738"/>
    <w:rsid w:val="00DA20EC"/>
    <w:rsid w:val="00DA2CC3"/>
    <w:rsid w:val="00DA39F4"/>
    <w:rsid w:val="00DA4112"/>
    <w:rsid w:val="00DA4E91"/>
    <w:rsid w:val="00DA69EB"/>
    <w:rsid w:val="00DA789A"/>
    <w:rsid w:val="00DA7E24"/>
    <w:rsid w:val="00DA7E2C"/>
    <w:rsid w:val="00DA7EC9"/>
    <w:rsid w:val="00DB22AE"/>
    <w:rsid w:val="00DB28C2"/>
    <w:rsid w:val="00DB30FB"/>
    <w:rsid w:val="00DB4DF4"/>
    <w:rsid w:val="00DB51BB"/>
    <w:rsid w:val="00DB5330"/>
    <w:rsid w:val="00DB537B"/>
    <w:rsid w:val="00DB5B0D"/>
    <w:rsid w:val="00DB6292"/>
    <w:rsid w:val="00DB64C5"/>
    <w:rsid w:val="00DB691B"/>
    <w:rsid w:val="00DB6F80"/>
    <w:rsid w:val="00DB70EF"/>
    <w:rsid w:val="00DB732E"/>
    <w:rsid w:val="00DC1185"/>
    <w:rsid w:val="00DC1498"/>
    <w:rsid w:val="00DC1F25"/>
    <w:rsid w:val="00DC2022"/>
    <w:rsid w:val="00DC205C"/>
    <w:rsid w:val="00DC25DC"/>
    <w:rsid w:val="00DC2C55"/>
    <w:rsid w:val="00DC3BE7"/>
    <w:rsid w:val="00DC44C8"/>
    <w:rsid w:val="00DC45B0"/>
    <w:rsid w:val="00DC64EF"/>
    <w:rsid w:val="00DC657C"/>
    <w:rsid w:val="00DD0B9A"/>
    <w:rsid w:val="00DD0E14"/>
    <w:rsid w:val="00DD1AD5"/>
    <w:rsid w:val="00DD2365"/>
    <w:rsid w:val="00DD27AA"/>
    <w:rsid w:val="00DD4AAF"/>
    <w:rsid w:val="00DD688D"/>
    <w:rsid w:val="00DD7681"/>
    <w:rsid w:val="00DD7BE6"/>
    <w:rsid w:val="00DE026A"/>
    <w:rsid w:val="00DE035F"/>
    <w:rsid w:val="00DE0DC9"/>
    <w:rsid w:val="00DE1565"/>
    <w:rsid w:val="00DE1AE0"/>
    <w:rsid w:val="00DE1C8B"/>
    <w:rsid w:val="00DE2346"/>
    <w:rsid w:val="00DE2808"/>
    <w:rsid w:val="00DE36D9"/>
    <w:rsid w:val="00DE5209"/>
    <w:rsid w:val="00DE5418"/>
    <w:rsid w:val="00DE6477"/>
    <w:rsid w:val="00DE6FA6"/>
    <w:rsid w:val="00DF0BFF"/>
    <w:rsid w:val="00DF1F8F"/>
    <w:rsid w:val="00DF2CF2"/>
    <w:rsid w:val="00DF2D5C"/>
    <w:rsid w:val="00DF3771"/>
    <w:rsid w:val="00DF46C9"/>
    <w:rsid w:val="00DF5670"/>
    <w:rsid w:val="00DF5CF2"/>
    <w:rsid w:val="00DF615D"/>
    <w:rsid w:val="00DF6867"/>
    <w:rsid w:val="00E004AC"/>
    <w:rsid w:val="00E01767"/>
    <w:rsid w:val="00E01B88"/>
    <w:rsid w:val="00E0274D"/>
    <w:rsid w:val="00E02779"/>
    <w:rsid w:val="00E02C68"/>
    <w:rsid w:val="00E02D64"/>
    <w:rsid w:val="00E02FA4"/>
    <w:rsid w:val="00E036F5"/>
    <w:rsid w:val="00E04B78"/>
    <w:rsid w:val="00E04EEF"/>
    <w:rsid w:val="00E05B9A"/>
    <w:rsid w:val="00E06418"/>
    <w:rsid w:val="00E06CFA"/>
    <w:rsid w:val="00E0745D"/>
    <w:rsid w:val="00E07D33"/>
    <w:rsid w:val="00E10797"/>
    <w:rsid w:val="00E1252C"/>
    <w:rsid w:val="00E126AB"/>
    <w:rsid w:val="00E12735"/>
    <w:rsid w:val="00E12EF5"/>
    <w:rsid w:val="00E13335"/>
    <w:rsid w:val="00E1335C"/>
    <w:rsid w:val="00E13DBE"/>
    <w:rsid w:val="00E1407E"/>
    <w:rsid w:val="00E1499B"/>
    <w:rsid w:val="00E14AE7"/>
    <w:rsid w:val="00E14D43"/>
    <w:rsid w:val="00E15059"/>
    <w:rsid w:val="00E16073"/>
    <w:rsid w:val="00E1672D"/>
    <w:rsid w:val="00E16F28"/>
    <w:rsid w:val="00E1728C"/>
    <w:rsid w:val="00E208FE"/>
    <w:rsid w:val="00E236F7"/>
    <w:rsid w:val="00E23A83"/>
    <w:rsid w:val="00E24252"/>
    <w:rsid w:val="00E24442"/>
    <w:rsid w:val="00E24BD3"/>
    <w:rsid w:val="00E24BDA"/>
    <w:rsid w:val="00E2560F"/>
    <w:rsid w:val="00E25941"/>
    <w:rsid w:val="00E25AA5"/>
    <w:rsid w:val="00E26F78"/>
    <w:rsid w:val="00E27291"/>
    <w:rsid w:val="00E309E1"/>
    <w:rsid w:val="00E31949"/>
    <w:rsid w:val="00E32163"/>
    <w:rsid w:val="00E322A9"/>
    <w:rsid w:val="00E3463C"/>
    <w:rsid w:val="00E35695"/>
    <w:rsid w:val="00E357C1"/>
    <w:rsid w:val="00E35C6E"/>
    <w:rsid w:val="00E35CC3"/>
    <w:rsid w:val="00E36CB5"/>
    <w:rsid w:val="00E41BD4"/>
    <w:rsid w:val="00E430EA"/>
    <w:rsid w:val="00E4356E"/>
    <w:rsid w:val="00E43662"/>
    <w:rsid w:val="00E437E8"/>
    <w:rsid w:val="00E43E25"/>
    <w:rsid w:val="00E457B7"/>
    <w:rsid w:val="00E4687C"/>
    <w:rsid w:val="00E46D28"/>
    <w:rsid w:val="00E50888"/>
    <w:rsid w:val="00E50A50"/>
    <w:rsid w:val="00E51291"/>
    <w:rsid w:val="00E5272C"/>
    <w:rsid w:val="00E53098"/>
    <w:rsid w:val="00E53590"/>
    <w:rsid w:val="00E54197"/>
    <w:rsid w:val="00E54CEA"/>
    <w:rsid w:val="00E55EB8"/>
    <w:rsid w:val="00E56161"/>
    <w:rsid w:val="00E56F31"/>
    <w:rsid w:val="00E571A0"/>
    <w:rsid w:val="00E57F9A"/>
    <w:rsid w:val="00E60DFC"/>
    <w:rsid w:val="00E613BC"/>
    <w:rsid w:val="00E62422"/>
    <w:rsid w:val="00E63E26"/>
    <w:rsid w:val="00E642A5"/>
    <w:rsid w:val="00E64DC1"/>
    <w:rsid w:val="00E65187"/>
    <w:rsid w:val="00E66C87"/>
    <w:rsid w:val="00E66DE7"/>
    <w:rsid w:val="00E66F4B"/>
    <w:rsid w:val="00E7014A"/>
    <w:rsid w:val="00E7051C"/>
    <w:rsid w:val="00E711F8"/>
    <w:rsid w:val="00E71500"/>
    <w:rsid w:val="00E72A29"/>
    <w:rsid w:val="00E7321B"/>
    <w:rsid w:val="00E737C6"/>
    <w:rsid w:val="00E7398D"/>
    <w:rsid w:val="00E73F37"/>
    <w:rsid w:val="00E750D9"/>
    <w:rsid w:val="00E75737"/>
    <w:rsid w:val="00E77500"/>
    <w:rsid w:val="00E77814"/>
    <w:rsid w:val="00E7793A"/>
    <w:rsid w:val="00E80A2E"/>
    <w:rsid w:val="00E81246"/>
    <w:rsid w:val="00E82E4C"/>
    <w:rsid w:val="00E84B56"/>
    <w:rsid w:val="00E84C56"/>
    <w:rsid w:val="00E85399"/>
    <w:rsid w:val="00E870ED"/>
    <w:rsid w:val="00E87183"/>
    <w:rsid w:val="00E87923"/>
    <w:rsid w:val="00E9048C"/>
    <w:rsid w:val="00E91273"/>
    <w:rsid w:val="00E91B00"/>
    <w:rsid w:val="00E93EE7"/>
    <w:rsid w:val="00E955A4"/>
    <w:rsid w:val="00E9564D"/>
    <w:rsid w:val="00E95D9B"/>
    <w:rsid w:val="00E96F27"/>
    <w:rsid w:val="00EA09D8"/>
    <w:rsid w:val="00EA1238"/>
    <w:rsid w:val="00EA1FE3"/>
    <w:rsid w:val="00EA1FF1"/>
    <w:rsid w:val="00EA2511"/>
    <w:rsid w:val="00EA496E"/>
    <w:rsid w:val="00EA5D81"/>
    <w:rsid w:val="00EA6B94"/>
    <w:rsid w:val="00EA6D33"/>
    <w:rsid w:val="00EA6FA3"/>
    <w:rsid w:val="00EA74C2"/>
    <w:rsid w:val="00EB13BA"/>
    <w:rsid w:val="00EB2DFB"/>
    <w:rsid w:val="00EB3ED0"/>
    <w:rsid w:val="00EB3F0A"/>
    <w:rsid w:val="00EB42FF"/>
    <w:rsid w:val="00EB4CE3"/>
    <w:rsid w:val="00EB6C70"/>
    <w:rsid w:val="00EB7DF9"/>
    <w:rsid w:val="00EC01B7"/>
    <w:rsid w:val="00EC06F8"/>
    <w:rsid w:val="00EC0A32"/>
    <w:rsid w:val="00EC109C"/>
    <w:rsid w:val="00EC1209"/>
    <w:rsid w:val="00EC131E"/>
    <w:rsid w:val="00EC19FE"/>
    <w:rsid w:val="00EC1A10"/>
    <w:rsid w:val="00EC1BE0"/>
    <w:rsid w:val="00EC2C68"/>
    <w:rsid w:val="00EC2F5A"/>
    <w:rsid w:val="00EC3446"/>
    <w:rsid w:val="00EC7057"/>
    <w:rsid w:val="00EC70A6"/>
    <w:rsid w:val="00EC7E62"/>
    <w:rsid w:val="00EC7F19"/>
    <w:rsid w:val="00ED0830"/>
    <w:rsid w:val="00ED1B02"/>
    <w:rsid w:val="00ED1E2B"/>
    <w:rsid w:val="00ED207C"/>
    <w:rsid w:val="00ED5F57"/>
    <w:rsid w:val="00EE0601"/>
    <w:rsid w:val="00EE1173"/>
    <w:rsid w:val="00EE26BD"/>
    <w:rsid w:val="00EE341E"/>
    <w:rsid w:val="00EE36B7"/>
    <w:rsid w:val="00EE3C9F"/>
    <w:rsid w:val="00EE46C7"/>
    <w:rsid w:val="00EE4B69"/>
    <w:rsid w:val="00EE503A"/>
    <w:rsid w:val="00EE6655"/>
    <w:rsid w:val="00EE727F"/>
    <w:rsid w:val="00EF0D29"/>
    <w:rsid w:val="00EF224A"/>
    <w:rsid w:val="00EF2409"/>
    <w:rsid w:val="00EF2E3A"/>
    <w:rsid w:val="00EF58BB"/>
    <w:rsid w:val="00EF6C72"/>
    <w:rsid w:val="00EF75A1"/>
    <w:rsid w:val="00F0237A"/>
    <w:rsid w:val="00F03431"/>
    <w:rsid w:val="00F06FE8"/>
    <w:rsid w:val="00F10129"/>
    <w:rsid w:val="00F12955"/>
    <w:rsid w:val="00F12E9B"/>
    <w:rsid w:val="00F12EDA"/>
    <w:rsid w:val="00F14624"/>
    <w:rsid w:val="00F149E6"/>
    <w:rsid w:val="00F14AA4"/>
    <w:rsid w:val="00F161D2"/>
    <w:rsid w:val="00F162FF"/>
    <w:rsid w:val="00F1647D"/>
    <w:rsid w:val="00F16828"/>
    <w:rsid w:val="00F174B9"/>
    <w:rsid w:val="00F207F2"/>
    <w:rsid w:val="00F20BF3"/>
    <w:rsid w:val="00F210BF"/>
    <w:rsid w:val="00F21675"/>
    <w:rsid w:val="00F2229D"/>
    <w:rsid w:val="00F23C57"/>
    <w:rsid w:val="00F23EDF"/>
    <w:rsid w:val="00F24730"/>
    <w:rsid w:val="00F2494C"/>
    <w:rsid w:val="00F257C9"/>
    <w:rsid w:val="00F26755"/>
    <w:rsid w:val="00F268A6"/>
    <w:rsid w:val="00F26AB9"/>
    <w:rsid w:val="00F26BD9"/>
    <w:rsid w:val="00F26C7C"/>
    <w:rsid w:val="00F309E9"/>
    <w:rsid w:val="00F30CF9"/>
    <w:rsid w:val="00F30F08"/>
    <w:rsid w:val="00F31CB0"/>
    <w:rsid w:val="00F32EB9"/>
    <w:rsid w:val="00F34A8E"/>
    <w:rsid w:val="00F36120"/>
    <w:rsid w:val="00F37ACA"/>
    <w:rsid w:val="00F37E35"/>
    <w:rsid w:val="00F41AA2"/>
    <w:rsid w:val="00F41E3E"/>
    <w:rsid w:val="00F426C7"/>
    <w:rsid w:val="00F42AAA"/>
    <w:rsid w:val="00F43123"/>
    <w:rsid w:val="00F43AAE"/>
    <w:rsid w:val="00F44A52"/>
    <w:rsid w:val="00F451EF"/>
    <w:rsid w:val="00F452FC"/>
    <w:rsid w:val="00F45F1C"/>
    <w:rsid w:val="00F46504"/>
    <w:rsid w:val="00F4656D"/>
    <w:rsid w:val="00F46F3D"/>
    <w:rsid w:val="00F474F7"/>
    <w:rsid w:val="00F47B2A"/>
    <w:rsid w:val="00F5173F"/>
    <w:rsid w:val="00F52747"/>
    <w:rsid w:val="00F52E09"/>
    <w:rsid w:val="00F54128"/>
    <w:rsid w:val="00F54180"/>
    <w:rsid w:val="00F5489E"/>
    <w:rsid w:val="00F54D0F"/>
    <w:rsid w:val="00F54E74"/>
    <w:rsid w:val="00F56839"/>
    <w:rsid w:val="00F56D34"/>
    <w:rsid w:val="00F607FC"/>
    <w:rsid w:val="00F60C69"/>
    <w:rsid w:val="00F615C5"/>
    <w:rsid w:val="00F61B85"/>
    <w:rsid w:val="00F625E3"/>
    <w:rsid w:val="00F62AD2"/>
    <w:rsid w:val="00F639C2"/>
    <w:rsid w:val="00F64CA2"/>
    <w:rsid w:val="00F675A1"/>
    <w:rsid w:val="00F675E4"/>
    <w:rsid w:val="00F67605"/>
    <w:rsid w:val="00F679CA"/>
    <w:rsid w:val="00F67A76"/>
    <w:rsid w:val="00F67DF8"/>
    <w:rsid w:val="00F70143"/>
    <w:rsid w:val="00F702CE"/>
    <w:rsid w:val="00F70D12"/>
    <w:rsid w:val="00F71210"/>
    <w:rsid w:val="00F716C0"/>
    <w:rsid w:val="00F71F09"/>
    <w:rsid w:val="00F74374"/>
    <w:rsid w:val="00F74901"/>
    <w:rsid w:val="00F74AB8"/>
    <w:rsid w:val="00F75022"/>
    <w:rsid w:val="00F75A13"/>
    <w:rsid w:val="00F76CAD"/>
    <w:rsid w:val="00F77421"/>
    <w:rsid w:val="00F812FD"/>
    <w:rsid w:val="00F81575"/>
    <w:rsid w:val="00F83914"/>
    <w:rsid w:val="00F8435B"/>
    <w:rsid w:val="00F84B42"/>
    <w:rsid w:val="00F854D7"/>
    <w:rsid w:val="00F90FC2"/>
    <w:rsid w:val="00F91DBB"/>
    <w:rsid w:val="00F92739"/>
    <w:rsid w:val="00F92E01"/>
    <w:rsid w:val="00F93123"/>
    <w:rsid w:val="00F93365"/>
    <w:rsid w:val="00F93757"/>
    <w:rsid w:val="00F93D6A"/>
    <w:rsid w:val="00F9454A"/>
    <w:rsid w:val="00F95B6E"/>
    <w:rsid w:val="00F962E9"/>
    <w:rsid w:val="00F969EC"/>
    <w:rsid w:val="00F9730A"/>
    <w:rsid w:val="00FA0F72"/>
    <w:rsid w:val="00FA17A6"/>
    <w:rsid w:val="00FA1AF1"/>
    <w:rsid w:val="00FA2833"/>
    <w:rsid w:val="00FA34A6"/>
    <w:rsid w:val="00FA364E"/>
    <w:rsid w:val="00FA3BA5"/>
    <w:rsid w:val="00FA42B9"/>
    <w:rsid w:val="00FA4D43"/>
    <w:rsid w:val="00FA6AB3"/>
    <w:rsid w:val="00FA79EA"/>
    <w:rsid w:val="00FB037F"/>
    <w:rsid w:val="00FB045D"/>
    <w:rsid w:val="00FB2643"/>
    <w:rsid w:val="00FB3114"/>
    <w:rsid w:val="00FB31D5"/>
    <w:rsid w:val="00FB349C"/>
    <w:rsid w:val="00FB3C48"/>
    <w:rsid w:val="00FB4603"/>
    <w:rsid w:val="00FB542C"/>
    <w:rsid w:val="00FB73D7"/>
    <w:rsid w:val="00FB77FF"/>
    <w:rsid w:val="00FB7B0D"/>
    <w:rsid w:val="00FC0996"/>
    <w:rsid w:val="00FC0EBE"/>
    <w:rsid w:val="00FC140E"/>
    <w:rsid w:val="00FC4F39"/>
    <w:rsid w:val="00FC717F"/>
    <w:rsid w:val="00FC796E"/>
    <w:rsid w:val="00FD1571"/>
    <w:rsid w:val="00FD1880"/>
    <w:rsid w:val="00FD1D0A"/>
    <w:rsid w:val="00FD245F"/>
    <w:rsid w:val="00FD2851"/>
    <w:rsid w:val="00FD3555"/>
    <w:rsid w:val="00FD54F9"/>
    <w:rsid w:val="00FD5631"/>
    <w:rsid w:val="00FD565F"/>
    <w:rsid w:val="00FD679C"/>
    <w:rsid w:val="00FD71AB"/>
    <w:rsid w:val="00FD71CF"/>
    <w:rsid w:val="00FD7AD7"/>
    <w:rsid w:val="00FE1748"/>
    <w:rsid w:val="00FE1919"/>
    <w:rsid w:val="00FE2031"/>
    <w:rsid w:val="00FE386A"/>
    <w:rsid w:val="00FE4263"/>
    <w:rsid w:val="00FE4539"/>
    <w:rsid w:val="00FE47CE"/>
    <w:rsid w:val="00FE6CA8"/>
    <w:rsid w:val="00FE70CF"/>
    <w:rsid w:val="00FE79A3"/>
    <w:rsid w:val="00FF043E"/>
    <w:rsid w:val="00FF1A2B"/>
    <w:rsid w:val="00FF2ADE"/>
    <w:rsid w:val="00FF2C75"/>
    <w:rsid w:val="00FF355F"/>
    <w:rsid w:val="00FF49AF"/>
    <w:rsid w:val="00FF6B82"/>
    <w:rsid w:val="00FF7016"/>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3F"/>
    <w:pPr>
      <w:ind w:firstLine="709"/>
    </w:pPr>
    <w:rPr>
      <w:rFonts w:ascii="Times New Roman" w:eastAsia="Times New Roman" w:hAnsi="Times New Roman" w:cs="Calibri"/>
      <w:sz w:val="28"/>
      <w:szCs w:val="22"/>
      <w:lang w:eastAsia="en-US"/>
    </w:rPr>
  </w:style>
  <w:style w:type="paragraph" w:styleId="10">
    <w:name w:val="heading 1"/>
    <w:basedOn w:val="a"/>
    <w:next w:val="a"/>
    <w:link w:val="11"/>
    <w:uiPriority w:val="9"/>
    <w:qFormat/>
    <w:rsid w:val="007B21E6"/>
    <w:pPr>
      <w:keepNext/>
      <w:spacing w:before="240" w:after="60"/>
      <w:outlineLvl w:val="0"/>
    </w:pPr>
    <w:rPr>
      <w:rFonts w:ascii="Cambria" w:hAnsi="Cambria" w:cs="Times New Roman"/>
      <w:b/>
      <w:bCs/>
      <w:kern w:val="32"/>
      <w:sz w:val="32"/>
      <w:szCs w:val="32"/>
    </w:rPr>
  </w:style>
  <w:style w:type="paragraph" w:styleId="3">
    <w:name w:val="heading 3"/>
    <w:basedOn w:val="a"/>
    <w:next w:val="a"/>
    <w:link w:val="30"/>
    <w:uiPriority w:val="9"/>
    <w:qFormat/>
    <w:rsid w:val="003B641A"/>
    <w:pPr>
      <w:keepNext/>
      <w:keepLines/>
      <w:spacing w:before="200"/>
      <w:outlineLvl w:val="2"/>
    </w:pPr>
    <w:rPr>
      <w:rFonts w:ascii="Cambria" w:hAnsi="Cambria" w:cs="Times New Roman"/>
      <w:b/>
      <w:bCs/>
      <w:color w:val="4F81BD"/>
    </w:rPr>
  </w:style>
  <w:style w:type="paragraph" w:styleId="4">
    <w:name w:val="heading 4"/>
    <w:aliases w:val="Title"/>
    <w:basedOn w:val="a"/>
    <w:next w:val="a"/>
    <w:link w:val="40"/>
    <w:qFormat/>
    <w:rsid w:val="004B3C7F"/>
    <w:pPr>
      <w:keepNext/>
      <w:ind w:firstLine="0"/>
      <w:jc w:val="center"/>
      <w:outlineLvl w:val="3"/>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Title Знак"/>
    <w:link w:val="4"/>
    <w:rsid w:val="004B3C7F"/>
    <w:rPr>
      <w:rFonts w:ascii="Times New Roman" w:eastAsia="Times New Roman" w:hAnsi="Times New Roman"/>
      <w:b/>
      <w:bCs/>
      <w:sz w:val="28"/>
      <w:szCs w:val="28"/>
      <w:lang w:eastAsia="en-US"/>
    </w:rPr>
  </w:style>
  <w:style w:type="paragraph" w:styleId="a3">
    <w:name w:val="header"/>
    <w:basedOn w:val="a"/>
    <w:link w:val="a4"/>
    <w:uiPriority w:val="99"/>
    <w:rsid w:val="00C71535"/>
    <w:pPr>
      <w:tabs>
        <w:tab w:val="center" w:pos="4677"/>
        <w:tab w:val="right" w:pos="9355"/>
      </w:tabs>
    </w:pPr>
    <w:rPr>
      <w:rFonts w:ascii="Calibri" w:hAnsi="Calibri" w:cs="Times New Roman"/>
      <w:sz w:val="20"/>
      <w:szCs w:val="20"/>
    </w:rPr>
  </w:style>
  <w:style w:type="character" w:customStyle="1" w:styleId="a4">
    <w:name w:val="Верхний колонтитул Знак"/>
    <w:link w:val="a3"/>
    <w:uiPriority w:val="99"/>
    <w:rsid w:val="00C71535"/>
    <w:rPr>
      <w:rFonts w:ascii="Calibri" w:eastAsia="Times New Roman" w:hAnsi="Calibri" w:cs="Calibri"/>
    </w:rPr>
  </w:style>
  <w:style w:type="paragraph" w:styleId="a5">
    <w:name w:val="footer"/>
    <w:basedOn w:val="a"/>
    <w:link w:val="a6"/>
    <w:uiPriority w:val="99"/>
    <w:unhideWhenUsed/>
    <w:rsid w:val="00C71535"/>
    <w:pPr>
      <w:tabs>
        <w:tab w:val="center" w:pos="4677"/>
        <w:tab w:val="right" w:pos="9355"/>
      </w:tabs>
    </w:pPr>
    <w:rPr>
      <w:rFonts w:ascii="Calibri" w:hAnsi="Calibri" w:cs="Times New Roman"/>
      <w:sz w:val="20"/>
      <w:szCs w:val="20"/>
    </w:rPr>
  </w:style>
  <w:style w:type="character" w:customStyle="1" w:styleId="a6">
    <w:name w:val="Нижний колонтитул Знак"/>
    <w:link w:val="a5"/>
    <w:uiPriority w:val="99"/>
    <w:rsid w:val="00C71535"/>
    <w:rPr>
      <w:rFonts w:ascii="Calibri" w:eastAsia="Times New Roman" w:hAnsi="Calibri" w:cs="Calibri"/>
    </w:rPr>
  </w:style>
  <w:style w:type="paragraph" w:customStyle="1" w:styleId="12">
    <w:name w:val="Абзац списка1"/>
    <w:aliases w:val="Нумерованый список,List Paragraph1"/>
    <w:basedOn w:val="a"/>
    <w:link w:val="a7"/>
    <w:uiPriority w:val="99"/>
    <w:qFormat/>
    <w:rsid w:val="00A21506"/>
    <w:pPr>
      <w:ind w:left="720"/>
      <w:contextualSpacing/>
    </w:pPr>
    <w:rPr>
      <w:rFonts w:cs="Times New Roman"/>
    </w:rPr>
  </w:style>
  <w:style w:type="character" w:customStyle="1" w:styleId="a7">
    <w:name w:val="Абзац списка Знак"/>
    <w:aliases w:val="Нумерованый список Знак,List Paragraph1 Знак"/>
    <w:link w:val="12"/>
    <w:uiPriority w:val="99"/>
    <w:locked/>
    <w:rsid w:val="004B3C7F"/>
    <w:rPr>
      <w:rFonts w:ascii="Times New Roman" w:eastAsia="Times New Roman" w:hAnsi="Times New Roman" w:cs="Calibri"/>
      <w:sz w:val="28"/>
      <w:szCs w:val="22"/>
      <w:lang w:eastAsia="en-US"/>
    </w:rPr>
  </w:style>
  <w:style w:type="table" w:styleId="a8">
    <w:name w:val="Table Grid"/>
    <w:basedOn w:val="a1"/>
    <w:rsid w:val="00E7014A"/>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95EA4"/>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4B3C7F"/>
    <w:rPr>
      <w:rFonts w:ascii="Times New Roman" w:eastAsia="Times New Roman" w:hAnsi="Times New Roman"/>
      <w:sz w:val="28"/>
      <w:lang w:bidi="ar-SA"/>
    </w:rPr>
  </w:style>
  <w:style w:type="table" w:customStyle="1" w:styleId="13">
    <w:name w:val="Сетка таблицы1"/>
    <w:basedOn w:val="a1"/>
    <w:next w:val="a8"/>
    <w:uiPriority w:val="59"/>
    <w:rsid w:val="00776152"/>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C6042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70DC"/>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7417BA"/>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06"/>
    <w:rPr>
      <w:rFonts w:ascii="Tahoma" w:hAnsi="Tahoma" w:cs="Times New Roman"/>
      <w:sz w:val="16"/>
      <w:szCs w:val="16"/>
    </w:rPr>
  </w:style>
  <w:style w:type="character" w:customStyle="1" w:styleId="aa">
    <w:name w:val="Текст выноски Знак"/>
    <w:link w:val="a9"/>
    <w:uiPriority w:val="99"/>
    <w:semiHidden/>
    <w:rsid w:val="00060206"/>
    <w:rPr>
      <w:rFonts w:ascii="Tahoma" w:eastAsia="Times New Roman" w:hAnsi="Tahoma" w:cs="Tahoma"/>
      <w:sz w:val="16"/>
      <w:szCs w:val="16"/>
    </w:rPr>
  </w:style>
  <w:style w:type="paragraph" w:customStyle="1" w:styleId="ConsPlusTitle">
    <w:name w:val="ConsPlusTitle"/>
    <w:rsid w:val="00C30075"/>
    <w:pPr>
      <w:widowControl w:val="0"/>
      <w:autoSpaceDE w:val="0"/>
      <w:autoSpaceDN w:val="0"/>
    </w:pPr>
    <w:rPr>
      <w:rFonts w:eastAsia="Times New Roman" w:cs="Calibri"/>
      <w:b/>
      <w:sz w:val="22"/>
    </w:rPr>
  </w:style>
  <w:style w:type="character" w:customStyle="1" w:styleId="itemtext1">
    <w:name w:val="itemtext1"/>
    <w:rsid w:val="005F4A91"/>
    <w:rPr>
      <w:rFonts w:ascii="Segoe UI" w:hAnsi="Segoe UI" w:cs="Segoe UI" w:hint="default"/>
      <w:color w:val="000000"/>
      <w:sz w:val="20"/>
      <w:szCs w:val="20"/>
    </w:rPr>
  </w:style>
  <w:style w:type="character" w:styleId="ab">
    <w:name w:val="Placeholder Text"/>
    <w:uiPriority w:val="99"/>
    <w:semiHidden/>
    <w:rsid w:val="003B6064"/>
    <w:rPr>
      <w:color w:val="808080"/>
    </w:rPr>
  </w:style>
  <w:style w:type="character" w:styleId="ac">
    <w:name w:val="Strong"/>
    <w:qFormat/>
    <w:rsid w:val="00CE4509"/>
    <w:rPr>
      <w:b/>
      <w:bCs/>
    </w:rPr>
  </w:style>
  <w:style w:type="character" w:customStyle="1" w:styleId="apple-style-span">
    <w:name w:val="apple-style-span"/>
    <w:basedOn w:val="a0"/>
    <w:rsid w:val="00CD4997"/>
  </w:style>
  <w:style w:type="character" w:styleId="ad">
    <w:name w:val="annotation reference"/>
    <w:uiPriority w:val="99"/>
    <w:semiHidden/>
    <w:unhideWhenUsed/>
    <w:rsid w:val="00BB042C"/>
    <w:rPr>
      <w:sz w:val="16"/>
      <w:szCs w:val="16"/>
    </w:rPr>
  </w:style>
  <w:style w:type="paragraph" w:styleId="ae">
    <w:name w:val="annotation text"/>
    <w:basedOn w:val="a"/>
    <w:link w:val="af"/>
    <w:uiPriority w:val="99"/>
    <w:unhideWhenUsed/>
    <w:rsid w:val="00BB042C"/>
    <w:rPr>
      <w:rFonts w:cs="Times New Roman"/>
      <w:sz w:val="20"/>
      <w:szCs w:val="20"/>
    </w:rPr>
  </w:style>
  <w:style w:type="character" w:customStyle="1" w:styleId="af">
    <w:name w:val="Текст примечания Знак"/>
    <w:link w:val="ae"/>
    <w:uiPriority w:val="99"/>
    <w:rsid w:val="00BB042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BB042C"/>
    <w:rPr>
      <w:b/>
      <w:bCs/>
    </w:rPr>
  </w:style>
  <w:style w:type="character" w:customStyle="1" w:styleId="af1">
    <w:name w:val="Тема примечания Знак"/>
    <w:link w:val="af0"/>
    <w:uiPriority w:val="99"/>
    <w:semiHidden/>
    <w:rsid w:val="00BB042C"/>
    <w:rPr>
      <w:rFonts w:ascii="Times New Roman" w:eastAsia="Times New Roman" w:hAnsi="Times New Roman" w:cs="Calibri"/>
      <w:b/>
      <w:bCs/>
      <w:sz w:val="20"/>
      <w:szCs w:val="20"/>
    </w:rPr>
  </w:style>
  <w:style w:type="paragraph" w:styleId="af2">
    <w:name w:val="Revision"/>
    <w:hidden/>
    <w:uiPriority w:val="99"/>
    <w:semiHidden/>
    <w:rsid w:val="00405CC7"/>
    <w:rPr>
      <w:rFonts w:ascii="Times New Roman" w:eastAsia="Times New Roman" w:hAnsi="Times New Roman" w:cs="Calibri"/>
      <w:sz w:val="28"/>
      <w:szCs w:val="22"/>
      <w:lang w:eastAsia="en-US"/>
    </w:rPr>
  </w:style>
  <w:style w:type="character" w:customStyle="1" w:styleId="blk">
    <w:name w:val="blk"/>
    <w:rsid w:val="00A77497"/>
  </w:style>
  <w:style w:type="paragraph" w:styleId="af3">
    <w:name w:val="footnote text"/>
    <w:basedOn w:val="a"/>
    <w:link w:val="af4"/>
    <w:uiPriority w:val="99"/>
    <w:semiHidden/>
    <w:unhideWhenUsed/>
    <w:rsid w:val="0094453B"/>
    <w:rPr>
      <w:rFonts w:cs="Times New Roman"/>
      <w:sz w:val="20"/>
      <w:szCs w:val="20"/>
    </w:rPr>
  </w:style>
  <w:style w:type="character" w:customStyle="1" w:styleId="af4">
    <w:name w:val="Текст сноски Знак"/>
    <w:link w:val="af3"/>
    <w:uiPriority w:val="99"/>
    <w:semiHidden/>
    <w:rsid w:val="0094453B"/>
    <w:rPr>
      <w:rFonts w:ascii="Times New Roman" w:eastAsia="Times New Roman" w:hAnsi="Times New Roman" w:cs="Calibri"/>
      <w:sz w:val="20"/>
      <w:szCs w:val="20"/>
    </w:rPr>
  </w:style>
  <w:style w:type="character" w:styleId="af5">
    <w:name w:val="footnote reference"/>
    <w:uiPriority w:val="99"/>
    <w:semiHidden/>
    <w:unhideWhenUsed/>
    <w:rsid w:val="0094453B"/>
    <w:rPr>
      <w:vertAlign w:val="superscript"/>
    </w:rPr>
  </w:style>
  <w:style w:type="character" w:customStyle="1" w:styleId="14">
    <w:name w:val="Основной шрифт абзаца1"/>
    <w:rsid w:val="00EB4CE3"/>
  </w:style>
  <w:style w:type="table" w:customStyle="1" w:styleId="5">
    <w:name w:val="Сетка таблицы5"/>
    <w:basedOn w:val="a1"/>
    <w:next w:val="a8"/>
    <w:uiPriority w:val="59"/>
    <w:rsid w:val="00035AC0"/>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93A4D"/>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393A4D"/>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9039B0"/>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бзац"/>
    <w:basedOn w:val="a"/>
    <w:link w:val="af7"/>
    <w:rsid w:val="00E85399"/>
    <w:pPr>
      <w:jc w:val="both"/>
    </w:pPr>
    <w:rPr>
      <w:rFonts w:cs="Times New Roman"/>
      <w:spacing w:val="6"/>
      <w:sz w:val="30"/>
      <w:szCs w:val="20"/>
    </w:rPr>
  </w:style>
  <w:style w:type="character" w:customStyle="1" w:styleId="af7">
    <w:name w:val="Абзац Знак"/>
    <w:link w:val="af6"/>
    <w:rsid w:val="00E85399"/>
    <w:rPr>
      <w:rFonts w:ascii="Times New Roman" w:eastAsia="Times New Roman" w:hAnsi="Times New Roman"/>
      <w:spacing w:val="6"/>
      <w:sz w:val="30"/>
    </w:rPr>
  </w:style>
  <w:style w:type="paragraph" w:customStyle="1" w:styleId="af8">
    <w:name w:val="Таблица"/>
    <w:basedOn w:val="a"/>
    <w:rsid w:val="00E85399"/>
    <w:pPr>
      <w:ind w:firstLine="0"/>
    </w:pPr>
    <w:rPr>
      <w:rFonts w:cs="Times New Roman"/>
      <w:spacing w:val="6"/>
      <w:sz w:val="30"/>
      <w:szCs w:val="20"/>
      <w:lang w:eastAsia="ru-RU"/>
    </w:rPr>
  </w:style>
  <w:style w:type="character" w:styleId="af9">
    <w:name w:val="Hyperlink"/>
    <w:rsid w:val="00C96E2A"/>
    <w:rPr>
      <w:color w:val="0000FF"/>
      <w:u w:val="single"/>
    </w:rPr>
  </w:style>
  <w:style w:type="paragraph" w:styleId="afa">
    <w:name w:val="No Spacing"/>
    <w:link w:val="afb"/>
    <w:qFormat/>
    <w:rsid w:val="00DF5CF2"/>
    <w:rPr>
      <w:sz w:val="22"/>
      <w:szCs w:val="22"/>
      <w:lang w:eastAsia="en-US"/>
    </w:rPr>
  </w:style>
  <w:style w:type="character" w:customStyle="1" w:styleId="afb">
    <w:name w:val="Без интервала Знак"/>
    <w:link w:val="afa"/>
    <w:rsid w:val="004B3C7F"/>
    <w:rPr>
      <w:sz w:val="22"/>
      <w:szCs w:val="22"/>
      <w:lang w:eastAsia="en-US" w:bidi="ar-SA"/>
    </w:rPr>
  </w:style>
  <w:style w:type="character" w:styleId="afc">
    <w:name w:val="page number"/>
    <w:basedOn w:val="a0"/>
    <w:rsid w:val="003F43AC"/>
  </w:style>
  <w:style w:type="paragraph" w:customStyle="1" w:styleId="Textbody">
    <w:name w:val="Text body"/>
    <w:basedOn w:val="a"/>
    <w:rsid w:val="006E50DF"/>
    <w:pPr>
      <w:widowControl w:val="0"/>
      <w:suppressAutoHyphens/>
      <w:autoSpaceDN w:val="0"/>
      <w:spacing w:after="120"/>
      <w:ind w:firstLine="0"/>
      <w:textAlignment w:val="baseline"/>
    </w:pPr>
    <w:rPr>
      <w:rFonts w:eastAsia="SimSun" w:cs="Mangal"/>
      <w:kern w:val="3"/>
      <w:sz w:val="24"/>
      <w:szCs w:val="24"/>
      <w:lang w:eastAsia="zh-CN" w:bidi="hi-IN"/>
    </w:rPr>
  </w:style>
  <w:style w:type="paragraph" w:styleId="afd">
    <w:name w:val="Body Text"/>
    <w:basedOn w:val="a"/>
    <w:link w:val="afe"/>
    <w:uiPriority w:val="1"/>
    <w:qFormat/>
    <w:rsid w:val="004B3C7F"/>
    <w:pPr>
      <w:widowControl w:val="0"/>
      <w:autoSpaceDE w:val="0"/>
      <w:autoSpaceDN w:val="0"/>
      <w:ind w:left="102" w:firstLine="0"/>
      <w:jc w:val="both"/>
    </w:pPr>
    <w:rPr>
      <w:rFonts w:cs="Times New Roman"/>
      <w:szCs w:val="28"/>
      <w:lang w:bidi="ru-RU"/>
    </w:rPr>
  </w:style>
  <w:style w:type="character" w:customStyle="1" w:styleId="afe">
    <w:name w:val="Основной текст Знак"/>
    <w:link w:val="afd"/>
    <w:uiPriority w:val="1"/>
    <w:rsid w:val="004B3C7F"/>
    <w:rPr>
      <w:rFonts w:ascii="Times New Roman" w:eastAsia="Times New Roman" w:hAnsi="Times New Roman"/>
      <w:sz w:val="28"/>
      <w:szCs w:val="28"/>
      <w:lang w:bidi="ru-RU"/>
    </w:rPr>
  </w:style>
  <w:style w:type="paragraph" w:customStyle="1" w:styleId="110">
    <w:name w:val="Заголовок 11"/>
    <w:basedOn w:val="a"/>
    <w:uiPriority w:val="1"/>
    <w:qFormat/>
    <w:rsid w:val="004B3C7F"/>
    <w:pPr>
      <w:widowControl w:val="0"/>
      <w:autoSpaceDE w:val="0"/>
      <w:autoSpaceDN w:val="0"/>
      <w:ind w:left="656" w:firstLine="0"/>
      <w:outlineLvl w:val="1"/>
    </w:pPr>
    <w:rPr>
      <w:rFonts w:cs="Times New Roman"/>
      <w:b/>
      <w:bCs/>
      <w:szCs w:val="28"/>
      <w:lang w:eastAsia="ru-RU" w:bidi="ru-RU"/>
    </w:rPr>
  </w:style>
  <w:style w:type="paragraph" w:customStyle="1" w:styleId="TableParagraph">
    <w:name w:val="Table Paragraph"/>
    <w:basedOn w:val="a"/>
    <w:uiPriority w:val="1"/>
    <w:qFormat/>
    <w:rsid w:val="004B3C7F"/>
    <w:pPr>
      <w:widowControl w:val="0"/>
      <w:autoSpaceDE w:val="0"/>
      <w:autoSpaceDN w:val="0"/>
      <w:spacing w:before="31"/>
      <w:ind w:firstLine="0"/>
      <w:jc w:val="right"/>
    </w:pPr>
    <w:rPr>
      <w:rFonts w:cs="Times New Roman"/>
      <w:sz w:val="22"/>
      <w:lang w:eastAsia="ru-RU" w:bidi="ru-RU"/>
    </w:rPr>
  </w:style>
  <w:style w:type="paragraph" w:customStyle="1" w:styleId="Default">
    <w:name w:val="Default"/>
    <w:uiPriority w:val="99"/>
    <w:rsid w:val="004B3C7F"/>
    <w:pPr>
      <w:autoSpaceDE w:val="0"/>
      <w:autoSpaceDN w:val="0"/>
      <w:adjustRightInd w:val="0"/>
    </w:pPr>
    <w:rPr>
      <w:rFonts w:ascii="Times New Roman" w:hAnsi="Times New Roman"/>
      <w:color w:val="000000"/>
      <w:sz w:val="24"/>
      <w:szCs w:val="24"/>
      <w:lang w:eastAsia="en-US"/>
    </w:rPr>
  </w:style>
  <w:style w:type="paragraph" w:customStyle="1" w:styleId="1">
    <w:name w:val="Стиль1"/>
    <w:basedOn w:val="12"/>
    <w:rsid w:val="004B3C7F"/>
    <w:pPr>
      <w:numPr>
        <w:numId w:val="31"/>
      </w:numPr>
      <w:spacing w:line="360" w:lineRule="auto"/>
      <w:jc w:val="center"/>
    </w:pPr>
    <w:rPr>
      <w:rFonts w:eastAsia="Calibri"/>
      <w:b/>
      <w:szCs w:val="28"/>
    </w:rPr>
  </w:style>
  <w:style w:type="paragraph" w:customStyle="1" w:styleId="32">
    <w:name w:val="Стиль3"/>
    <w:basedOn w:val="1"/>
    <w:link w:val="33"/>
    <w:qFormat/>
    <w:rsid w:val="004B3C7F"/>
  </w:style>
  <w:style w:type="character" w:customStyle="1" w:styleId="33">
    <w:name w:val="Стиль3 Знак"/>
    <w:link w:val="32"/>
    <w:locked/>
    <w:rsid w:val="004B3C7F"/>
    <w:rPr>
      <w:rFonts w:ascii="Times New Roman" w:hAnsi="Times New Roman"/>
      <w:b/>
      <w:sz w:val="28"/>
      <w:szCs w:val="28"/>
      <w:lang w:eastAsia="en-US"/>
    </w:rPr>
  </w:style>
  <w:style w:type="paragraph" w:customStyle="1" w:styleId="ConsPlusNonformat">
    <w:name w:val="ConsPlusNonformat"/>
    <w:rsid w:val="004B3C7F"/>
    <w:pPr>
      <w:widowControl w:val="0"/>
      <w:autoSpaceDE w:val="0"/>
      <w:autoSpaceDN w:val="0"/>
    </w:pPr>
    <w:rPr>
      <w:rFonts w:ascii="Courier New" w:eastAsia="Times New Roman" w:hAnsi="Courier New" w:cs="Courier New"/>
    </w:rPr>
  </w:style>
  <w:style w:type="paragraph" w:styleId="af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4B3C7F"/>
    <w:pPr>
      <w:spacing w:before="100" w:beforeAutospacing="1" w:after="100" w:afterAutospacing="1"/>
      <w:ind w:firstLine="0"/>
    </w:pPr>
    <w:rPr>
      <w:rFonts w:cs="Times New Roman"/>
      <w:sz w:val="24"/>
      <w:szCs w:val="24"/>
      <w:lang w:eastAsia="ru-RU"/>
    </w:rPr>
  </w:style>
  <w:style w:type="character" w:customStyle="1" w:styleId="aff0">
    <w:name w:val="Основной текст с отступом Знак"/>
    <w:link w:val="aff1"/>
    <w:uiPriority w:val="99"/>
    <w:semiHidden/>
    <w:rsid w:val="004B3C7F"/>
    <w:rPr>
      <w:rFonts w:ascii="Times New Roman" w:eastAsia="Times New Roman" w:hAnsi="Times New Roman"/>
      <w:sz w:val="22"/>
      <w:szCs w:val="22"/>
      <w:lang w:bidi="ru-RU"/>
    </w:rPr>
  </w:style>
  <w:style w:type="paragraph" w:styleId="aff1">
    <w:name w:val="Body Text Indent"/>
    <w:basedOn w:val="a"/>
    <w:link w:val="aff0"/>
    <w:uiPriority w:val="99"/>
    <w:semiHidden/>
    <w:unhideWhenUsed/>
    <w:rsid w:val="004B3C7F"/>
    <w:pPr>
      <w:widowControl w:val="0"/>
      <w:autoSpaceDE w:val="0"/>
      <w:autoSpaceDN w:val="0"/>
      <w:spacing w:after="120"/>
      <w:ind w:left="283" w:firstLine="0"/>
    </w:pPr>
    <w:rPr>
      <w:rFonts w:cs="Times New Roman"/>
      <w:sz w:val="22"/>
      <w:lang w:bidi="ru-RU"/>
    </w:rPr>
  </w:style>
  <w:style w:type="paragraph" w:customStyle="1" w:styleId="aff2">
    <w:name w:val="Àáçàö"/>
    <w:basedOn w:val="a"/>
    <w:rsid w:val="003F7B03"/>
    <w:pPr>
      <w:jc w:val="both"/>
    </w:pPr>
    <w:rPr>
      <w:rFonts w:cs="Times New Roman"/>
      <w:spacing w:val="6"/>
      <w:sz w:val="30"/>
      <w:szCs w:val="20"/>
      <w:lang w:eastAsia="ru-RU"/>
    </w:rPr>
  </w:style>
  <w:style w:type="character" w:customStyle="1" w:styleId="30">
    <w:name w:val="Заголовок 3 Знак"/>
    <w:link w:val="3"/>
    <w:uiPriority w:val="9"/>
    <w:semiHidden/>
    <w:rsid w:val="003B641A"/>
    <w:rPr>
      <w:rFonts w:ascii="Cambria" w:eastAsia="Times New Roman" w:hAnsi="Cambria" w:cs="Times New Roman"/>
      <w:b/>
      <w:bCs/>
      <w:color w:val="4F81BD"/>
      <w:sz w:val="28"/>
      <w:szCs w:val="22"/>
      <w:lang w:eastAsia="en-US"/>
    </w:rPr>
  </w:style>
  <w:style w:type="character" w:styleId="aff3">
    <w:name w:val="FollowedHyperlink"/>
    <w:uiPriority w:val="99"/>
    <w:semiHidden/>
    <w:unhideWhenUsed/>
    <w:rsid w:val="00E35CC3"/>
    <w:rPr>
      <w:color w:val="800080"/>
      <w:u w:val="single"/>
    </w:rPr>
  </w:style>
  <w:style w:type="paragraph" w:customStyle="1" w:styleId="formattext">
    <w:name w:val="formattext"/>
    <w:basedOn w:val="a"/>
    <w:rsid w:val="005A1549"/>
    <w:pPr>
      <w:spacing w:before="100" w:beforeAutospacing="1" w:after="100" w:afterAutospacing="1"/>
      <w:ind w:firstLine="0"/>
    </w:pPr>
    <w:rPr>
      <w:rFonts w:cs="Times New Roman"/>
      <w:sz w:val="24"/>
      <w:szCs w:val="24"/>
      <w:lang w:eastAsia="ru-RU"/>
    </w:rPr>
  </w:style>
  <w:style w:type="paragraph" w:customStyle="1" w:styleId="headertext">
    <w:name w:val="headertext"/>
    <w:basedOn w:val="a"/>
    <w:rsid w:val="0088395C"/>
    <w:pPr>
      <w:spacing w:before="100" w:beforeAutospacing="1" w:after="100" w:afterAutospacing="1"/>
      <w:ind w:firstLine="0"/>
    </w:pPr>
    <w:rPr>
      <w:rFonts w:cs="Times New Roman"/>
      <w:sz w:val="24"/>
      <w:szCs w:val="24"/>
      <w:lang w:eastAsia="ru-RU"/>
    </w:rPr>
  </w:style>
  <w:style w:type="paragraph" w:customStyle="1" w:styleId="zone-caption-new">
    <w:name w:val="zone-caption-new"/>
    <w:basedOn w:val="a"/>
    <w:rsid w:val="00321E02"/>
    <w:pPr>
      <w:spacing w:before="100" w:beforeAutospacing="1" w:after="100" w:afterAutospacing="1"/>
      <w:ind w:firstLine="0"/>
    </w:pPr>
    <w:rPr>
      <w:rFonts w:cs="Times New Roman"/>
      <w:sz w:val="24"/>
      <w:szCs w:val="24"/>
      <w:lang w:eastAsia="ru-RU"/>
    </w:rPr>
  </w:style>
  <w:style w:type="character" w:customStyle="1" w:styleId="11">
    <w:name w:val="Заголовок 1 Знак"/>
    <w:link w:val="10"/>
    <w:uiPriority w:val="9"/>
    <w:rsid w:val="007B21E6"/>
    <w:rPr>
      <w:rFonts w:ascii="Cambria" w:eastAsia="Times New Roman" w:hAnsi="Cambria" w:cs="Times New Roman"/>
      <w:b/>
      <w:bCs/>
      <w:kern w:val="32"/>
      <w:sz w:val="32"/>
      <w:szCs w:val="32"/>
      <w:lang w:eastAsia="en-US"/>
    </w:rPr>
  </w:style>
  <w:style w:type="paragraph" w:styleId="aff4">
    <w:name w:val="List Paragraph"/>
    <w:basedOn w:val="a"/>
    <w:uiPriority w:val="34"/>
    <w:qFormat/>
    <w:rsid w:val="00646B71"/>
    <w:pPr>
      <w:ind w:left="720"/>
      <w:contextualSpacing/>
    </w:pPr>
  </w:style>
</w:styles>
</file>

<file path=word/webSettings.xml><?xml version="1.0" encoding="utf-8"?>
<w:webSettings xmlns:r="http://schemas.openxmlformats.org/officeDocument/2006/relationships" xmlns:w="http://schemas.openxmlformats.org/wordprocessingml/2006/main">
  <w:divs>
    <w:div w:id="44381492">
      <w:bodyDiv w:val="1"/>
      <w:marLeft w:val="0"/>
      <w:marRight w:val="0"/>
      <w:marTop w:val="0"/>
      <w:marBottom w:val="0"/>
      <w:divBdr>
        <w:top w:val="none" w:sz="0" w:space="0" w:color="auto"/>
        <w:left w:val="none" w:sz="0" w:space="0" w:color="auto"/>
        <w:bottom w:val="none" w:sz="0" w:space="0" w:color="auto"/>
        <w:right w:val="none" w:sz="0" w:space="0" w:color="auto"/>
      </w:divBdr>
    </w:div>
    <w:div w:id="63645356">
      <w:bodyDiv w:val="1"/>
      <w:marLeft w:val="0"/>
      <w:marRight w:val="0"/>
      <w:marTop w:val="0"/>
      <w:marBottom w:val="0"/>
      <w:divBdr>
        <w:top w:val="none" w:sz="0" w:space="0" w:color="auto"/>
        <w:left w:val="none" w:sz="0" w:space="0" w:color="auto"/>
        <w:bottom w:val="none" w:sz="0" w:space="0" w:color="auto"/>
        <w:right w:val="none" w:sz="0" w:space="0" w:color="auto"/>
      </w:divBdr>
    </w:div>
    <w:div w:id="207299577">
      <w:bodyDiv w:val="1"/>
      <w:marLeft w:val="0"/>
      <w:marRight w:val="0"/>
      <w:marTop w:val="0"/>
      <w:marBottom w:val="0"/>
      <w:divBdr>
        <w:top w:val="none" w:sz="0" w:space="0" w:color="auto"/>
        <w:left w:val="none" w:sz="0" w:space="0" w:color="auto"/>
        <w:bottom w:val="none" w:sz="0" w:space="0" w:color="auto"/>
        <w:right w:val="none" w:sz="0" w:space="0" w:color="auto"/>
      </w:divBdr>
    </w:div>
    <w:div w:id="207911236">
      <w:bodyDiv w:val="1"/>
      <w:marLeft w:val="0"/>
      <w:marRight w:val="0"/>
      <w:marTop w:val="0"/>
      <w:marBottom w:val="0"/>
      <w:divBdr>
        <w:top w:val="none" w:sz="0" w:space="0" w:color="auto"/>
        <w:left w:val="none" w:sz="0" w:space="0" w:color="auto"/>
        <w:bottom w:val="none" w:sz="0" w:space="0" w:color="auto"/>
        <w:right w:val="none" w:sz="0" w:space="0" w:color="auto"/>
      </w:divBdr>
      <w:divsChild>
        <w:div w:id="491455001">
          <w:marLeft w:val="0"/>
          <w:marRight w:val="0"/>
          <w:marTop w:val="0"/>
          <w:marBottom w:val="0"/>
          <w:divBdr>
            <w:top w:val="none" w:sz="0" w:space="0" w:color="auto"/>
            <w:left w:val="none" w:sz="0" w:space="0" w:color="auto"/>
            <w:bottom w:val="none" w:sz="0" w:space="0" w:color="auto"/>
            <w:right w:val="none" w:sz="0" w:space="0" w:color="auto"/>
          </w:divBdr>
        </w:div>
      </w:divsChild>
    </w:div>
    <w:div w:id="358745509">
      <w:bodyDiv w:val="1"/>
      <w:marLeft w:val="0"/>
      <w:marRight w:val="0"/>
      <w:marTop w:val="0"/>
      <w:marBottom w:val="0"/>
      <w:divBdr>
        <w:top w:val="none" w:sz="0" w:space="0" w:color="auto"/>
        <w:left w:val="none" w:sz="0" w:space="0" w:color="auto"/>
        <w:bottom w:val="none" w:sz="0" w:space="0" w:color="auto"/>
        <w:right w:val="none" w:sz="0" w:space="0" w:color="auto"/>
      </w:divBdr>
    </w:div>
    <w:div w:id="519856089">
      <w:bodyDiv w:val="1"/>
      <w:marLeft w:val="0"/>
      <w:marRight w:val="0"/>
      <w:marTop w:val="0"/>
      <w:marBottom w:val="0"/>
      <w:divBdr>
        <w:top w:val="none" w:sz="0" w:space="0" w:color="auto"/>
        <w:left w:val="none" w:sz="0" w:space="0" w:color="auto"/>
        <w:bottom w:val="none" w:sz="0" w:space="0" w:color="auto"/>
        <w:right w:val="none" w:sz="0" w:space="0" w:color="auto"/>
      </w:divBdr>
    </w:div>
    <w:div w:id="602416875">
      <w:bodyDiv w:val="1"/>
      <w:marLeft w:val="0"/>
      <w:marRight w:val="0"/>
      <w:marTop w:val="0"/>
      <w:marBottom w:val="0"/>
      <w:divBdr>
        <w:top w:val="none" w:sz="0" w:space="0" w:color="auto"/>
        <w:left w:val="none" w:sz="0" w:space="0" w:color="auto"/>
        <w:bottom w:val="none" w:sz="0" w:space="0" w:color="auto"/>
        <w:right w:val="none" w:sz="0" w:space="0" w:color="auto"/>
      </w:divBdr>
    </w:div>
    <w:div w:id="733046869">
      <w:bodyDiv w:val="1"/>
      <w:marLeft w:val="0"/>
      <w:marRight w:val="0"/>
      <w:marTop w:val="0"/>
      <w:marBottom w:val="0"/>
      <w:divBdr>
        <w:top w:val="none" w:sz="0" w:space="0" w:color="auto"/>
        <w:left w:val="none" w:sz="0" w:space="0" w:color="auto"/>
        <w:bottom w:val="none" w:sz="0" w:space="0" w:color="auto"/>
        <w:right w:val="none" w:sz="0" w:space="0" w:color="auto"/>
      </w:divBdr>
    </w:div>
    <w:div w:id="1126120314">
      <w:bodyDiv w:val="1"/>
      <w:marLeft w:val="0"/>
      <w:marRight w:val="0"/>
      <w:marTop w:val="0"/>
      <w:marBottom w:val="0"/>
      <w:divBdr>
        <w:top w:val="none" w:sz="0" w:space="0" w:color="auto"/>
        <w:left w:val="none" w:sz="0" w:space="0" w:color="auto"/>
        <w:bottom w:val="none" w:sz="0" w:space="0" w:color="auto"/>
        <w:right w:val="none" w:sz="0" w:space="0" w:color="auto"/>
      </w:divBdr>
    </w:div>
    <w:div w:id="1181510764">
      <w:bodyDiv w:val="1"/>
      <w:marLeft w:val="0"/>
      <w:marRight w:val="0"/>
      <w:marTop w:val="0"/>
      <w:marBottom w:val="0"/>
      <w:divBdr>
        <w:top w:val="none" w:sz="0" w:space="0" w:color="auto"/>
        <w:left w:val="none" w:sz="0" w:space="0" w:color="auto"/>
        <w:bottom w:val="none" w:sz="0" w:space="0" w:color="auto"/>
        <w:right w:val="none" w:sz="0" w:space="0" w:color="auto"/>
      </w:divBdr>
    </w:div>
    <w:div w:id="1190683473">
      <w:bodyDiv w:val="1"/>
      <w:marLeft w:val="0"/>
      <w:marRight w:val="0"/>
      <w:marTop w:val="0"/>
      <w:marBottom w:val="0"/>
      <w:divBdr>
        <w:top w:val="none" w:sz="0" w:space="0" w:color="auto"/>
        <w:left w:val="none" w:sz="0" w:space="0" w:color="auto"/>
        <w:bottom w:val="none" w:sz="0" w:space="0" w:color="auto"/>
        <w:right w:val="none" w:sz="0" w:space="0" w:color="auto"/>
      </w:divBdr>
    </w:div>
    <w:div w:id="1548494341">
      <w:bodyDiv w:val="1"/>
      <w:marLeft w:val="0"/>
      <w:marRight w:val="0"/>
      <w:marTop w:val="0"/>
      <w:marBottom w:val="0"/>
      <w:divBdr>
        <w:top w:val="none" w:sz="0" w:space="0" w:color="auto"/>
        <w:left w:val="none" w:sz="0" w:space="0" w:color="auto"/>
        <w:bottom w:val="none" w:sz="0" w:space="0" w:color="auto"/>
        <w:right w:val="none" w:sz="0" w:space="0" w:color="auto"/>
      </w:divBdr>
    </w:div>
    <w:div w:id="20865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91;&#1082;&#1072;&#1079;&#1091;%20(&#1088;&#1072;&#1089;&#1087;&#1086;&#1088;&#1103;&#1078;&#1077;&#1085;&#1080;&#110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47D4-5CE7-4BEF-8AF3-5A8C7D07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указу (распоряжению) Губернатора области</Template>
  <TotalTime>451</TotalTime>
  <Pages>1</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ДИА</Company>
  <LinksUpToDate>false</LinksUpToDate>
  <CharactersWithSpaces>31861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Усилов</dc:creator>
  <cp:lastModifiedBy>User</cp:lastModifiedBy>
  <cp:revision>9</cp:revision>
  <cp:lastPrinted>2020-11-19T10:44:00Z</cp:lastPrinted>
  <dcterms:created xsi:type="dcterms:W3CDTF">2021-09-20T05:42:00Z</dcterms:created>
  <dcterms:modified xsi:type="dcterms:W3CDTF">2021-09-22T08:36:00Z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раткое описание">
    <vt:lpwstr/>
  </property>
  <property fmtid="{D5CDD505-2E9C-101B-9397-08002B2CF9AE}" pid="3" name="Ключевые слова">
    <vt:lpwstr/>
  </property>
  <property fmtid="{D5CDD505-2E9C-101B-9397-08002B2CF9AE}" pid="4" name="Показывать в последних поступлениях">
    <vt:lpwstr>1</vt:lpwstr>
  </property>
  <property fmtid="{D5CDD505-2E9C-101B-9397-08002B2CF9AE}" pid="5" name="Тэги">
    <vt:lpwstr/>
  </property>
  <property fmtid="{D5CDD505-2E9C-101B-9397-08002B2CF9AE}" pid="6" name="Наиманование источника">
    <vt:lpwstr>ОИВ ЯО</vt:lpwstr>
  </property>
  <property fmtid="{D5CDD505-2E9C-101B-9397-08002B2CF9AE}" pid="7" name="Вид маьтериала">
    <vt:lpwstr/>
  </property>
  <property fmtid="{D5CDD505-2E9C-101B-9397-08002B2CF9AE}" pid="8" name="Тема">
    <vt:lpwstr/>
  </property>
  <property fmtid="{D5CDD505-2E9C-101B-9397-08002B2CF9AE}" pid="9" name="Фонд">
    <vt:lpwstr/>
  </property>
</Properties>
</file>